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98" w:rsidRDefault="003D690D">
      <w:pPr>
        <w:spacing w:line="596" w:lineRule="exact"/>
        <w:jc w:val="left"/>
        <w:rPr>
          <w:rFonts w:ascii="方正仿宋_GBK" w:eastAsia="方正仿宋_GBK"/>
          <w:sz w:val="32"/>
          <w:szCs w:val="32"/>
        </w:rPr>
      </w:pPr>
      <w:r>
        <w:rPr>
          <w:rFonts w:ascii="方正仿宋_GBK" w:eastAsia="方正仿宋_GBK" w:hint="eastAsia"/>
          <w:sz w:val="32"/>
          <w:szCs w:val="32"/>
        </w:rPr>
        <w:t>附件</w:t>
      </w:r>
      <w:r w:rsidR="00245CC5">
        <w:rPr>
          <w:rFonts w:ascii="方正仿宋_GBK" w:eastAsia="方正仿宋_GBK"/>
          <w:sz w:val="32"/>
          <w:szCs w:val="32"/>
        </w:rPr>
        <w:t>2</w:t>
      </w:r>
    </w:p>
    <w:p w:rsidR="008B3298" w:rsidRDefault="003D690D">
      <w:pPr>
        <w:spacing w:line="596" w:lineRule="exact"/>
        <w:jc w:val="center"/>
        <w:rPr>
          <w:rFonts w:eastAsia="方正小标宋_GBK"/>
          <w:sz w:val="44"/>
          <w:szCs w:val="32"/>
        </w:rPr>
      </w:pPr>
      <w:r>
        <w:rPr>
          <w:rFonts w:eastAsia="方正小标宋_GBK"/>
          <w:sz w:val="44"/>
          <w:szCs w:val="32"/>
        </w:rPr>
        <w:t>重庆市</w:t>
      </w:r>
      <w:r>
        <w:rPr>
          <w:rFonts w:eastAsia="方正小标宋_GBK" w:hint="eastAsia"/>
          <w:sz w:val="44"/>
          <w:szCs w:val="32"/>
        </w:rPr>
        <w:t>璧山</w:t>
      </w:r>
      <w:r>
        <w:rPr>
          <w:rFonts w:eastAsia="方正小标宋_GBK"/>
          <w:sz w:val="44"/>
          <w:szCs w:val="32"/>
        </w:rPr>
        <w:t>区</w:t>
      </w:r>
      <w:r>
        <w:rPr>
          <w:rFonts w:eastAsia="方正小标宋_GBK" w:hint="eastAsia"/>
          <w:sz w:val="44"/>
          <w:szCs w:val="32"/>
        </w:rPr>
        <w:t>军队离休退休干部服务管理中心</w:t>
      </w:r>
    </w:p>
    <w:p w:rsidR="008B3298" w:rsidRDefault="003D690D">
      <w:pPr>
        <w:pStyle w:val="a8"/>
        <w:spacing w:line="596" w:lineRule="exact"/>
        <w:ind w:firstLineChars="0" w:firstLine="0"/>
        <w:jc w:val="center"/>
        <w:rPr>
          <w:rFonts w:eastAsia="方正小标宋_GBK"/>
          <w:sz w:val="44"/>
          <w:szCs w:val="32"/>
        </w:rPr>
      </w:pPr>
      <w:r>
        <w:rPr>
          <w:rFonts w:eastAsia="方正小标宋_GBK" w:hint="eastAsia"/>
          <w:sz w:val="44"/>
          <w:szCs w:val="32"/>
        </w:rPr>
        <w:t>2021</w:t>
      </w:r>
      <w:r>
        <w:rPr>
          <w:rFonts w:eastAsia="方正小标宋_GBK"/>
          <w:sz w:val="44"/>
          <w:szCs w:val="32"/>
        </w:rPr>
        <w:t>年整体支出绩效</w:t>
      </w:r>
      <w:r>
        <w:rPr>
          <w:rFonts w:eastAsia="方正小标宋_GBK" w:hint="eastAsia"/>
          <w:sz w:val="44"/>
          <w:szCs w:val="32"/>
        </w:rPr>
        <w:t>自评</w:t>
      </w:r>
      <w:r>
        <w:rPr>
          <w:rFonts w:eastAsia="方正小标宋_GBK"/>
          <w:sz w:val="44"/>
          <w:szCs w:val="32"/>
        </w:rPr>
        <w:t>报告</w:t>
      </w:r>
    </w:p>
    <w:p w:rsidR="008B3298" w:rsidRDefault="008B3298">
      <w:pPr>
        <w:pStyle w:val="a8"/>
        <w:spacing w:line="596" w:lineRule="exact"/>
        <w:ind w:left="357" w:firstLine="640"/>
        <w:rPr>
          <w:rFonts w:eastAsia="方正仿宋_GBK"/>
          <w:sz w:val="32"/>
          <w:szCs w:val="32"/>
        </w:rPr>
      </w:pPr>
    </w:p>
    <w:p w:rsidR="008B3298" w:rsidRDefault="003D690D">
      <w:pPr>
        <w:spacing w:line="596"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8B3298" w:rsidRDefault="003D690D">
      <w:pPr>
        <w:spacing w:line="579"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8B3298" w:rsidRPr="00656ED3" w:rsidRDefault="003D690D">
      <w:pPr>
        <w:spacing w:line="579" w:lineRule="exact"/>
        <w:ind w:firstLineChars="200" w:firstLine="640"/>
        <w:rPr>
          <w:rFonts w:eastAsia="方正仿宋_GBK" w:cs="仿宋_GB2312"/>
          <w:sz w:val="32"/>
          <w:szCs w:val="32"/>
        </w:rPr>
      </w:pPr>
      <w:r>
        <w:rPr>
          <w:rFonts w:eastAsia="方正仿宋_GBK" w:cs="仿宋_GB2312" w:hint="eastAsia"/>
          <w:sz w:val="32"/>
          <w:szCs w:val="32"/>
        </w:rPr>
        <w:t>区</w:t>
      </w:r>
      <w:r w:rsidR="00C205C0">
        <w:rPr>
          <w:rFonts w:eastAsia="方正仿宋_GBK" w:cs="仿宋_GB2312" w:hint="eastAsia"/>
          <w:sz w:val="32"/>
          <w:szCs w:val="32"/>
        </w:rPr>
        <w:t>军队离休退休干部服务管理中心</w:t>
      </w:r>
      <w:r>
        <w:rPr>
          <w:rFonts w:eastAsia="方正仿宋_GBK" w:cs="仿宋_GB2312" w:hint="eastAsia"/>
          <w:sz w:val="32"/>
          <w:szCs w:val="32"/>
        </w:rPr>
        <w:t>是</w:t>
      </w:r>
      <w:r w:rsidR="00C205C0">
        <w:rPr>
          <w:rFonts w:eastAsia="方正仿宋_GBK" w:cs="仿宋_GB2312" w:hint="eastAsia"/>
          <w:sz w:val="32"/>
          <w:szCs w:val="32"/>
        </w:rPr>
        <w:t>退役军人事务局下属参公事业单位</w:t>
      </w:r>
      <w:r>
        <w:rPr>
          <w:rFonts w:eastAsia="方正仿宋_GBK" w:cs="仿宋_GB2312" w:hint="eastAsia"/>
          <w:sz w:val="32"/>
          <w:szCs w:val="32"/>
        </w:rPr>
        <w:t>，为正</w:t>
      </w:r>
      <w:r w:rsidR="00C205C0">
        <w:rPr>
          <w:rFonts w:eastAsia="方正仿宋_GBK" w:cs="仿宋_GB2312" w:hint="eastAsia"/>
          <w:sz w:val="32"/>
          <w:szCs w:val="32"/>
        </w:rPr>
        <w:t>科</w:t>
      </w:r>
      <w:r>
        <w:rPr>
          <w:rFonts w:eastAsia="方正仿宋_GBK" w:cs="仿宋_GB2312" w:hint="eastAsia"/>
          <w:sz w:val="32"/>
          <w:szCs w:val="32"/>
        </w:rPr>
        <w:t>级。军队离休退</w:t>
      </w:r>
      <w:bookmarkStart w:id="0" w:name="_GoBack"/>
      <w:bookmarkEnd w:id="0"/>
      <w:r>
        <w:rPr>
          <w:rFonts w:eastAsia="方正仿宋_GBK" w:cs="仿宋_GB2312" w:hint="eastAsia"/>
          <w:sz w:val="32"/>
          <w:szCs w:val="32"/>
        </w:rPr>
        <w:t>休干部服务管理中</w:t>
      </w:r>
      <w:r w:rsidRPr="00656ED3">
        <w:rPr>
          <w:rFonts w:eastAsia="方正仿宋_GBK" w:cs="仿宋_GB2312" w:hint="eastAsia"/>
          <w:sz w:val="32"/>
          <w:szCs w:val="32"/>
        </w:rPr>
        <w:t>心在编</w:t>
      </w:r>
      <w:r w:rsidRPr="00540413">
        <w:rPr>
          <w:rFonts w:eastAsia="方正仿宋_GBK" w:hint="eastAsia"/>
          <w:sz w:val="32"/>
          <w:szCs w:val="32"/>
        </w:rPr>
        <w:t>11</w:t>
      </w:r>
      <w:r w:rsidRPr="00656ED3">
        <w:rPr>
          <w:rFonts w:eastAsia="方正仿宋_GBK" w:cs="仿宋_GB2312" w:hint="eastAsia"/>
          <w:sz w:val="32"/>
          <w:szCs w:val="32"/>
        </w:rPr>
        <w:t>人、退休</w:t>
      </w:r>
      <w:r w:rsidRPr="00540413">
        <w:rPr>
          <w:rFonts w:eastAsia="方正仿宋_GBK" w:hint="eastAsia"/>
          <w:sz w:val="32"/>
          <w:szCs w:val="32"/>
        </w:rPr>
        <w:t>1</w:t>
      </w:r>
      <w:r w:rsidRPr="00656ED3">
        <w:rPr>
          <w:rFonts w:eastAsia="方正仿宋_GBK" w:cs="仿宋_GB2312" w:hint="eastAsia"/>
          <w:sz w:val="32"/>
          <w:szCs w:val="32"/>
        </w:rPr>
        <w:t>人、临聘人员</w:t>
      </w:r>
      <w:r w:rsidRPr="00540413">
        <w:rPr>
          <w:rFonts w:eastAsia="方正仿宋_GBK" w:hint="eastAsia"/>
          <w:sz w:val="32"/>
          <w:szCs w:val="32"/>
        </w:rPr>
        <w:t>2</w:t>
      </w:r>
      <w:r w:rsidRPr="00656ED3">
        <w:rPr>
          <w:rFonts w:eastAsia="方正仿宋_GBK" w:cs="仿宋_GB2312" w:hint="eastAsia"/>
          <w:sz w:val="32"/>
          <w:szCs w:val="32"/>
        </w:rPr>
        <w:t>人。</w:t>
      </w:r>
    </w:p>
    <w:p w:rsidR="00633B8C" w:rsidRPr="00633B8C" w:rsidRDefault="000935C7" w:rsidP="00656ED3">
      <w:pPr>
        <w:spacing w:line="579" w:lineRule="exact"/>
        <w:ind w:firstLineChars="200" w:firstLine="640"/>
        <w:rPr>
          <w:rFonts w:eastAsia="方正仿宋_GBK" w:cs="仿宋_GB2312"/>
          <w:sz w:val="32"/>
          <w:szCs w:val="32"/>
        </w:rPr>
      </w:pPr>
      <w:r>
        <w:rPr>
          <w:rFonts w:eastAsia="方正仿宋_GBK" w:cs="仿宋_GB2312" w:hint="eastAsia"/>
          <w:sz w:val="32"/>
          <w:szCs w:val="32"/>
        </w:rPr>
        <w:t>区军队离休退休干部服务管理中心</w:t>
      </w:r>
      <w:r w:rsidR="00633B8C">
        <w:rPr>
          <w:rFonts w:eastAsia="方正仿宋_GBK" w:cs="仿宋_GB2312" w:hint="eastAsia"/>
          <w:sz w:val="32"/>
          <w:szCs w:val="32"/>
        </w:rPr>
        <w:t>，</w:t>
      </w:r>
      <w:r w:rsidR="00633B8C" w:rsidRPr="00656ED3">
        <w:rPr>
          <w:rFonts w:eastAsia="方正仿宋_GBK" w:cs="仿宋_GB2312" w:hint="eastAsia"/>
          <w:sz w:val="32"/>
          <w:szCs w:val="32"/>
        </w:rPr>
        <w:t>负责服务管理辖区内军队离休退休干部移交地方安置事务。</w:t>
      </w:r>
    </w:p>
    <w:p w:rsidR="00633B8C" w:rsidRPr="00656ED3" w:rsidRDefault="00633B8C" w:rsidP="00656ED3">
      <w:pPr>
        <w:spacing w:line="579" w:lineRule="exact"/>
        <w:ind w:firstLineChars="200" w:firstLine="640"/>
        <w:rPr>
          <w:rFonts w:eastAsia="方正仿宋_GBK" w:cs="仿宋_GB2312"/>
          <w:sz w:val="32"/>
          <w:szCs w:val="32"/>
        </w:rPr>
      </w:pPr>
      <w:r w:rsidRPr="00656ED3">
        <w:rPr>
          <w:rFonts w:eastAsia="方正仿宋_GBK" w:cs="仿宋_GB2312" w:hint="eastAsia"/>
          <w:sz w:val="32"/>
          <w:szCs w:val="32"/>
        </w:rPr>
        <w:t>1.</w:t>
      </w:r>
      <w:r w:rsidRPr="00656ED3">
        <w:rPr>
          <w:rFonts w:eastAsia="方正仿宋_GBK" w:cs="仿宋_GB2312" w:hint="eastAsia"/>
          <w:sz w:val="32"/>
          <w:szCs w:val="32"/>
        </w:rPr>
        <w:t>负责移交政府安置的军队离休退休干部接收、管理和服务工作；</w:t>
      </w:r>
    </w:p>
    <w:p w:rsidR="00633B8C" w:rsidRPr="00656ED3" w:rsidRDefault="00633B8C" w:rsidP="00656ED3">
      <w:pPr>
        <w:spacing w:line="579" w:lineRule="exact"/>
        <w:ind w:firstLineChars="200" w:firstLine="640"/>
        <w:rPr>
          <w:rFonts w:eastAsia="方正仿宋_GBK" w:cs="仿宋_GB2312"/>
          <w:sz w:val="32"/>
          <w:szCs w:val="32"/>
        </w:rPr>
      </w:pPr>
      <w:r w:rsidRPr="00656ED3">
        <w:rPr>
          <w:rFonts w:eastAsia="方正仿宋_GBK" w:cs="仿宋_GB2312" w:hint="eastAsia"/>
          <w:sz w:val="32"/>
          <w:szCs w:val="32"/>
        </w:rPr>
        <w:t>2.</w:t>
      </w:r>
      <w:r w:rsidRPr="00656ED3">
        <w:rPr>
          <w:rFonts w:eastAsia="方正仿宋_GBK" w:cs="仿宋_GB2312" w:hint="eastAsia"/>
          <w:sz w:val="32"/>
          <w:szCs w:val="32"/>
        </w:rPr>
        <w:t>负责按照国家和军队有关政策规定落实军队离休退休干部的政治和生活待遇；</w:t>
      </w:r>
    </w:p>
    <w:p w:rsidR="00633B8C" w:rsidRPr="00F3690B" w:rsidRDefault="00633B8C" w:rsidP="00656ED3">
      <w:pPr>
        <w:spacing w:line="579" w:lineRule="exact"/>
        <w:ind w:firstLineChars="200" w:firstLine="640"/>
        <w:rPr>
          <w:rFonts w:ascii="方正仿宋_GBK" w:eastAsia="方正仿宋_GBK" w:hAnsi="仿宋_GB2312" w:cs="仿宋_GB2312" w:hint="eastAsia"/>
          <w:sz w:val="32"/>
        </w:rPr>
      </w:pPr>
      <w:r w:rsidRPr="00656ED3">
        <w:rPr>
          <w:rFonts w:eastAsia="方正仿宋_GBK" w:cs="仿宋_GB2312" w:hint="eastAsia"/>
          <w:sz w:val="32"/>
          <w:szCs w:val="32"/>
        </w:rPr>
        <w:t>3.</w:t>
      </w:r>
      <w:r w:rsidRPr="00656ED3">
        <w:rPr>
          <w:rFonts w:eastAsia="方正仿宋_GBK" w:cs="仿宋_GB2312" w:hint="eastAsia"/>
          <w:sz w:val="32"/>
          <w:szCs w:val="32"/>
        </w:rPr>
        <w:t>负责军队离休退休干部</w:t>
      </w:r>
      <w:r w:rsidRPr="00F3690B">
        <w:rPr>
          <w:rFonts w:ascii="方正仿宋_GBK" w:eastAsia="方正仿宋_GBK" w:hAnsi="仿宋_GB2312" w:cs="仿宋_GB2312" w:hint="eastAsia"/>
          <w:sz w:val="32"/>
        </w:rPr>
        <w:t>思想政治工作和党的建设工作；</w:t>
      </w:r>
    </w:p>
    <w:p w:rsidR="00633B8C" w:rsidRDefault="00633B8C" w:rsidP="00633B8C">
      <w:pPr>
        <w:spacing w:line="600" w:lineRule="exact"/>
        <w:ind w:firstLineChars="200" w:firstLine="640"/>
        <w:rPr>
          <w:rFonts w:ascii="方正仿宋_GBK" w:eastAsia="方正仿宋_GBK" w:hAnsi="仿宋_GB2312" w:cs="仿宋_GB2312" w:hint="eastAsia"/>
          <w:sz w:val="32"/>
        </w:rPr>
      </w:pPr>
      <w:r w:rsidRPr="00F3690B">
        <w:rPr>
          <w:rFonts w:ascii="方正仿宋_GBK" w:eastAsia="方正仿宋_GBK" w:hAnsi="仿宋_GB2312" w:cs="仿宋_GB2312" w:hint="eastAsia"/>
          <w:sz w:val="32"/>
        </w:rPr>
        <w:t>4.组织开展适合军队离休退休干部特点的文化体育活动和社会公益活动。</w:t>
      </w:r>
    </w:p>
    <w:p w:rsidR="008B3298" w:rsidRDefault="003D690D">
      <w:pPr>
        <w:numPr>
          <w:ilvl w:val="0"/>
          <w:numId w:val="1"/>
        </w:numPr>
        <w:spacing w:line="596"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预算及支出情况</w:t>
      </w:r>
    </w:p>
    <w:p w:rsidR="008B3298" w:rsidRDefault="003D690D">
      <w:pPr>
        <w:spacing w:line="596" w:lineRule="exact"/>
        <w:ind w:firstLineChars="300" w:firstLine="960"/>
        <w:rPr>
          <w:rFonts w:eastAsia="方正仿宋_GBK"/>
          <w:sz w:val="32"/>
          <w:szCs w:val="32"/>
        </w:rPr>
      </w:pPr>
      <w:r>
        <w:rPr>
          <w:rFonts w:eastAsia="方正仿宋_GBK" w:hint="eastAsia"/>
          <w:sz w:val="32"/>
          <w:szCs w:val="32"/>
        </w:rPr>
        <w:t>2021</w:t>
      </w:r>
      <w:r>
        <w:rPr>
          <w:rFonts w:eastAsia="方正仿宋_GBK" w:hint="eastAsia"/>
          <w:sz w:val="32"/>
          <w:szCs w:val="32"/>
        </w:rPr>
        <w:t>年，本部门年初预算</w:t>
      </w:r>
      <w:r w:rsidR="003313AB">
        <w:rPr>
          <w:rFonts w:eastAsia="方正仿宋_GBK" w:hint="eastAsia"/>
          <w:sz w:val="32"/>
          <w:szCs w:val="32"/>
        </w:rPr>
        <w:t>272.24</w:t>
      </w:r>
      <w:r>
        <w:rPr>
          <w:rFonts w:eastAsia="方正仿宋_GBK" w:hint="eastAsia"/>
          <w:sz w:val="32"/>
          <w:szCs w:val="32"/>
        </w:rPr>
        <w:t>万元，其中：基本支出</w:t>
      </w:r>
      <w:r w:rsidR="003313AB">
        <w:rPr>
          <w:rFonts w:eastAsia="方正仿宋_GBK" w:hint="eastAsia"/>
          <w:sz w:val="32"/>
          <w:szCs w:val="32"/>
        </w:rPr>
        <w:t>272.24</w:t>
      </w:r>
      <w:r>
        <w:rPr>
          <w:rFonts w:eastAsia="方正仿宋_GBK" w:hint="eastAsia"/>
          <w:sz w:val="32"/>
          <w:szCs w:val="32"/>
        </w:rPr>
        <w:t>万元，项目支出</w:t>
      </w:r>
      <w:r w:rsidR="003313AB">
        <w:rPr>
          <w:rFonts w:eastAsia="方正仿宋_GBK" w:hint="eastAsia"/>
          <w:sz w:val="32"/>
          <w:szCs w:val="32"/>
        </w:rPr>
        <w:t>0</w:t>
      </w:r>
      <w:r>
        <w:rPr>
          <w:rFonts w:eastAsia="方正仿宋_GBK" w:hint="eastAsia"/>
          <w:sz w:val="32"/>
          <w:szCs w:val="32"/>
        </w:rPr>
        <w:t>万元</w:t>
      </w:r>
      <w:r>
        <w:rPr>
          <w:rFonts w:eastAsia="方正仿宋_GBK"/>
          <w:sz w:val="32"/>
          <w:szCs w:val="32"/>
        </w:rPr>
        <w:t>。</w:t>
      </w:r>
    </w:p>
    <w:p w:rsidR="008B3298" w:rsidRDefault="003D690D">
      <w:pPr>
        <w:spacing w:line="596" w:lineRule="exact"/>
        <w:ind w:firstLineChars="300" w:firstLine="960"/>
        <w:rPr>
          <w:rFonts w:eastAsia="方正仿宋_GBK"/>
          <w:sz w:val="32"/>
          <w:szCs w:val="32"/>
        </w:rPr>
      </w:pPr>
      <w:r>
        <w:rPr>
          <w:rFonts w:eastAsia="方正仿宋_GBK" w:hint="eastAsia"/>
          <w:sz w:val="32"/>
          <w:szCs w:val="32"/>
        </w:rPr>
        <w:t>2021</w:t>
      </w:r>
      <w:r>
        <w:rPr>
          <w:rFonts w:eastAsia="方正仿宋_GBK" w:hint="eastAsia"/>
          <w:sz w:val="32"/>
          <w:szCs w:val="32"/>
        </w:rPr>
        <w:t>年，本部门决算收入</w:t>
      </w:r>
      <w:r w:rsidR="00EA3447">
        <w:rPr>
          <w:rFonts w:eastAsia="方正仿宋_GBK" w:hint="eastAsia"/>
          <w:sz w:val="32"/>
          <w:szCs w:val="32"/>
        </w:rPr>
        <w:t>314.47</w:t>
      </w:r>
      <w:r>
        <w:rPr>
          <w:rFonts w:eastAsia="方正仿宋_GBK" w:hint="eastAsia"/>
          <w:sz w:val="32"/>
          <w:szCs w:val="32"/>
        </w:rPr>
        <w:t>万元，决算支出</w:t>
      </w:r>
      <w:r w:rsidR="00EA3447">
        <w:rPr>
          <w:rFonts w:eastAsia="方正仿宋_GBK" w:hint="eastAsia"/>
          <w:sz w:val="32"/>
          <w:szCs w:val="32"/>
        </w:rPr>
        <w:t>731.31</w:t>
      </w:r>
      <w:r>
        <w:rPr>
          <w:rFonts w:eastAsia="方正仿宋_GBK" w:hint="eastAsia"/>
          <w:sz w:val="32"/>
          <w:szCs w:val="32"/>
        </w:rPr>
        <w:t>万元，其中：基本支出</w:t>
      </w:r>
      <w:r w:rsidR="00EA3447">
        <w:rPr>
          <w:rFonts w:eastAsia="方正仿宋_GBK" w:hint="eastAsia"/>
          <w:sz w:val="32"/>
          <w:szCs w:val="32"/>
        </w:rPr>
        <w:t>274.05</w:t>
      </w:r>
      <w:r>
        <w:rPr>
          <w:rFonts w:eastAsia="方正仿宋_GBK" w:hint="eastAsia"/>
          <w:sz w:val="32"/>
          <w:szCs w:val="32"/>
        </w:rPr>
        <w:t>万元，项目支出</w:t>
      </w:r>
      <w:r w:rsidR="00EA3447">
        <w:rPr>
          <w:rFonts w:eastAsia="方正仿宋_GBK" w:hint="eastAsia"/>
          <w:sz w:val="32"/>
          <w:szCs w:val="32"/>
        </w:rPr>
        <w:t>457.26</w:t>
      </w:r>
      <w:r>
        <w:rPr>
          <w:rFonts w:eastAsia="方正仿宋_GBK" w:hint="eastAsia"/>
          <w:sz w:val="32"/>
          <w:szCs w:val="32"/>
        </w:rPr>
        <w:t>万元。</w:t>
      </w:r>
    </w:p>
    <w:p w:rsidR="008B3298" w:rsidRDefault="003D690D">
      <w:pPr>
        <w:spacing w:line="596" w:lineRule="exact"/>
        <w:ind w:firstLineChars="200" w:firstLine="640"/>
        <w:rPr>
          <w:rFonts w:eastAsia="方正仿宋_GBK"/>
          <w:color w:val="FF0000"/>
          <w:sz w:val="32"/>
          <w:szCs w:val="32"/>
        </w:rPr>
      </w:pPr>
      <w:r>
        <w:rPr>
          <w:rFonts w:eastAsia="方正仿宋_GBK" w:hint="eastAsia"/>
          <w:sz w:val="32"/>
          <w:szCs w:val="32"/>
        </w:rPr>
        <w:lastRenderedPageBreak/>
        <w:t>严格按照制度执行预算，由财政按时足额统发工资，项目资金严格按项目完成情况及时支付相关费用。确保所有项目资金专款专用支出合规，无虚列项目支出，确保全年绩效目标完成。</w:t>
      </w:r>
    </w:p>
    <w:p w:rsidR="008B3298" w:rsidRDefault="003D690D">
      <w:pPr>
        <w:spacing w:line="596" w:lineRule="exact"/>
        <w:ind w:firstLineChars="200" w:firstLine="640"/>
        <w:rPr>
          <w:rFonts w:eastAsia="方正仿宋_GBK"/>
          <w:sz w:val="32"/>
          <w:szCs w:val="32"/>
        </w:rPr>
      </w:pPr>
      <w:r>
        <w:rPr>
          <w:rFonts w:eastAsia="方正黑体_GBK"/>
          <w:sz w:val="32"/>
          <w:szCs w:val="32"/>
        </w:rPr>
        <w:t>二、绩效评价</w:t>
      </w:r>
      <w:r>
        <w:rPr>
          <w:rFonts w:eastAsia="方正黑体_GBK" w:hint="eastAsia"/>
          <w:sz w:val="32"/>
          <w:szCs w:val="32"/>
        </w:rPr>
        <w:t>基本</w:t>
      </w:r>
      <w:r>
        <w:rPr>
          <w:rFonts w:eastAsia="方正黑体_GBK"/>
          <w:sz w:val="32"/>
          <w:szCs w:val="32"/>
        </w:rPr>
        <w:t>情况</w:t>
      </w:r>
    </w:p>
    <w:p w:rsidR="008B3298" w:rsidRDefault="003D690D">
      <w:pPr>
        <w:spacing w:line="596" w:lineRule="exact"/>
        <w:ind w:firstLineChars="200" w:firstLine="640"/>
        <w:rPr>
          <w:rFonts w:eastAsia="方正仿宋_GBK"/>
          <w:sz w:val="32"/>
          <w:szCs w:val="32"/>
        </w:rPr>
      </w:pPr>
      <w:r>
        <w:rPr>
          <w:rFonts w:eastAsia="方正仿宋_GBK"/>
          <w:sz w:val="32"/>
          <w:szCs w:val="32"/>
        </w:rPr>
        <w:t>（一）</w:t>
      </w:r>
      <w:r>
        <w:rPr>
          <w:rFonts w:ascii="方正楷体_GBK" w:eastAsia="方正楷体_GBK" w:hAnsi="方正楷体_GBK" w:cs="方正楷体_GBK" w:hint="eastAsia"/>
          <w:sz w:val="32"/>
          <w:szCs w:val="32"/>
        </w:rPr>
        <w:t>绩效评价目的</w:t>
      </w:r>
    </w:p>
    <w:p w:rsidR="008B3298" w:rsidRDefault="003D690D">
      <w:pPr>
        <w:spacing w:line="596" w:lineRule="exact"/>
        <w:ind w:firstLineChars="200" w:firstLine="640"/>
        <w:rPr>
          <w:rFonts w:eastAsia="方正仿宋_GBK"/>
          <w:sz w:val="32"/>
          <w:szCs w:val="32"/>
        </w:rPr>
      </w:pPr>
      <w:r>
        <w:rPr>
          <w:rFonts w:eastAsia="方正仿宋_GBK" w:hint="eastAsia"/>
          <w:sz w:val="32"/>
          <w:szCs w:val="32"/>
        </w:rPr>
        <w:t>通过实施项目绩效评价，落实项目绩效指标完成情况，及时发现项目实施中存在的问题，评判项目立项决策是否正确，项目执行是否高效、项目产出是否达标、项目效果是否明显，同时促进部门绩效管理，提高自身的资金管理及项目管理水平，为政府提高财政支出绩效信息，为下一年度预算安排提供参考依据，促进财政资金分配和使用更加科学有效，提高财政资金使用效益。</w:t>
      </w:r>
    </w:p>
    <w:p w:rsidR="008B3298" w:rsidRDefault="003D690D">
      <w:pPr>
        <w:spacing w:line="596" w:lineRule="exact"/>
        <w:ind w:firstLineChars="200" w:firstLine="640"/>
        <w:rPr>
          <w:rFonts w:eastAsia="方正仿宋_GBK"/>
          <w:sz w:val="32"/>
          <w:szCs w:val="32"/>
        </w:rPr>
      </w:pPr>
      <w:r>
        <w:rPr>
          <w:rFonts w:eastAsia="方正仿宋_GBK"/>
          <w:sz w:val="32"/>
          <w:szCs w:val="32"/>
        </w:rPr>
        <w:t>（二）</w:t>
      </w:r>
      <w:r>
        <w:rPr>
          <w:rFonts w:ascii="方正楷体_GBK" w:eastAsia="方正楷体_GBK" w:hAnsi="方正楷体_GBK" w:cs="方正楷体_GBK" w:hint="eastAsia"/>
          <w:sz w:val="32"/>
          <w:szCs w:val="32"/>
        </w:rPr>
        <w:t>绩效评价原则、评价指标体系、评价方法</w:t>
      </w:r>
    </w:p>
    <w:p w:rsidR="008B3298" w:rsidRPr="0054439B" w:rsidRDefault="003D690D">
      <w:pPr>
        <w:spacing w:line="596" w:lineRule="exact"/>
        <w:ind w:firstLineChars="200" w:firstLine="640"/>
        <w:rPr>
          <w:rFonts w:eastAsia="方正仿宋_GBK"/>
          <w:sz w:val="32"/>
          <w:szCs w:val="32"/>
        </w:rPr>
      </w:pPr>
      <w:r w:rsidRPr="0054439B">
        <w:rPr>
          <w:rFonts w:eastAsia="方正仿宋_GBK" w:hint="eastAsia"/>
          <w:sz w:val="32"/>
          <w:szCs w:val="32"/>
        </w:rPr>
        <w:t>绩效评价原则包括</w:t>
      </w:r>
      <w:r w:rsidRPr="0054439B">
        <w:rPr>
          <w:rFonts w:eastAsia="方正仿宋_GBK"/>
          <w:sz w:val="32"/>
          <w:szCs w:val="32"/>
        </w:rPr>
        <w:t>科学规范原则</w:t>
      </w:r>
      <w:r w:rsidRPr="0054439B">
        <w:rPr>
          <w:rFonts w:eastAsia="方正仿宋_GBK" w:hint="eastAsia"/>
          <w:sz w:val="32"/>
          <w:szCs w:val="32"/>
        </w:rPr>
        <w:t>、</w:t>
      </w:r>
      <w:r w:rsidRPr="0054439B">
        <w:rPr>
          <w:rFonts w:eastAsia="方正仿宋_GBK"/>
          <w:sz w:val="32"/>
          <w:szCs w:val="32"/>
        </w:rPr>
        <w:t>公开公正原则</w:t>
      </w:r>
      <w:r w:rsidRPr="0054439B">
        <w:rPr>
          <w:rFonts w:eastAsia="方正仿宋_GBK" w:hint="eastAsia"/>
          <w:sz w:val="32"/>
          <w:szCs w:val="32"/>
        </w:rPr>
        <w:t>、</w:t>
      </w:r>
      <w:r w:rsidRPr="0054439B">
        <w:rPr>
          <w:rFonts w:eastAsia="方正仿宋_GBK"/>
          <w:sz w:val="32"/>
          <w:szCs w:val="32"/>
        </w:rPr>
        <w:t>分级分类原则</w:t>
      </w:r>
      <w:r w:rsidRPr="0054439B">
        <w:rPr>
          <w:rFonts w:eastAsia="方正仿宋_GBK" w:hint="eastAsia"/>
          <w:sz w:val="32"/>
          <w:szCs w:val="32"/>
        </w:rPr>
        <w:t>、</w:t>
      </w:r>
      <w:r w:rsidRPr="0054439B">
        <w:rPr>
          <w:rFonts w:eastAsia="方正仿宋_GBK"/>
          <w:sz w:val="32"/>
          <w:szCs w:val="32"/>
        </w:rPr>
        <w:t>绩效相关原则。</w:t>
      </w:r>
    </w:p>
    <w:p w:rsidR="008B3298" w:rsidRPr="0054439B" w:rsidRDefault="003D690D">
      <w:pPr>
        <w:spacing w:line="596" w:lineRule="exact"/>
        <w:ind w:firstLineChars="200" w:firstLine="640"/>
        <w:rPr>
          <w:rFonts w:eastAsia="方正仿宋_GBK"/>
          <w:sz w:val="32"/>
          <w:szCs w:val="32"/>
        </w:rPr>
      </w:pPr>
      <w:r w:rsidRPr="0054439B">
        <w:rPr>
          <w:rFonts w:eastAsia="方正仿宋_GBK" w:hint="eastAsia"/>
          <w:sz w:val="32"/>
          <w:szCs w:val="32"/>
        </w:rPr>
        <w:t>整个指标体系分为投入（</w:t>
      </w:r>
      <w:r w:rsidRPr="0054439B">
        <w:rPr>
          <w:rFonts w:eastAsia="方正仿宋_GBK" w:hint="eastAsia"/>
          <w:sz w:val="32"/>
          <w:szCs w:val="32"/>
        </w:rPr>
        <w:t>7</w:t>
      </w:r>
      <w:r w:rsidRPr="0054439B">
        <w:rPr>
          <w:rFonts w:eastAsia="方正仿宋_GBK" w:hint="eastAsia"/>
          <w:sz w:val="32"/>
          <w:szCs w:val="32"/>
        </w:rPr>
        <w:t>分），过程（</w:t>
      </w:r>
      <w:r w:rsidRPr="0054439B">
        <w:rPr>
          <w:rFonts w:eastAsia="方正仿宋_GBK" w:hint="eastAsia"/>
          <w:sz w:val="32"/>
          <w:szCs w:val="32"/>
        </w:rPr>
        <w:t>24</w:t>
      </w:r>
      <w:r w:rsidRPr="0054439B">
        <w:rPr>
          <w:rFonts w:eastAsia="方正仿宋_GBK" w:hint="eastAsia"/>
          <w:sz w:val="32"/>
          <w:szCs w:val="32"/>
        </w:rPr>
        <w:t>分），产出（</w:t>
      </w:r>
      <w:r w:rsidRPr="0054439B">
        <w:rPr>
          <w:rFonts w:eastAsia="方正仿宋_GBK" w:hint="eastAsia"/>
          <w:sz w:val="32"/>
          <w:szCs w:val="32"/>
        </w:rPr>
        <w:t>49</w:t>
      </w:r>
      <w:r w:rsidRPr="0054439B">
        <w:rPr>
          <w:rFonts w:eastAsia="方正仿宋_GBK" w:hint="eastAsia"/>
          <w:sz w:val="32"/>
          <w:szCs w:val="32"/>
        </w:rPr>
        <w:t>分），效益（</w:t>
      </w:r>
      <w:r w:rsidRPr="0054439B">
        <w:rPr>
          <w:rFonts w:eastAsia="方正仿宋_GBK" w:hint="eastAsia"/>
          <w:sz w:val="32"/>
          <w:szCs w:val="32"/>
        </w:rPr>
        <w:t>20</w:t>
      </w:r>
      <w:r w:rsidRPr="0054439B">
        <w:rPr>
          <w:rFonts w:eastAsia="方正仿宋_GBK" w:hint="eastAsia"/>
          <w:sz w:val="32"/>
          <w:szCs w:val="32"/>
        </w:rPr>
        <w:t>分），共设置了</w:t>
      </w:r>
      <w:r w:rsidRPr="0054439B">
        <w:rPr>
          <w:rFonts w:eastAsia="方正仿宋_GBK" w:hint="eastAsia"/>
          <w:sz w:val="32"/>
          <w:szCs w:val="32"/>
        </w:rPr>
        <w:t>4</w:t>
      </w:r>
      <w:r w:rsidRPr="0054439B">
        <w:rPr>
          <w:rFonts w:eastAsia="方正仿宋_GBK" w:hint="eastAsia"/>
          <w:sz w:val="32"/>
          <w:szCs w:val="32"/>
        </w:rPr>
        <w:t>个一级指标，</w:t>
      </w:r>
      <w:r w:rsidRPr="0054439B">
        <w:rPr>
          <w:rFonts w:eastAsia="方正仿宋_GBK" w:hint="eastAsia"/>
          <w:sz w:val="32"/>
          <w:szCs w:val="32"/>
        </w:rPr>
        <w:t>8</w:t>
      </w:r>
      <w:r w:rsidRPr="0054439B">
        <w:rPr>
          <w:rFonts w:eastAsia="方正仿宋_GBK" w:hint="eastAsia"/>
          <w:sz w:val="32"/>
          <w:szCs w:val="32"/>
        </w:rPr>
        <w:t>个二级指标，</w:t>
      </w:r>
      <w:r w:rsidRPr="0054439B">
        <w:rPr>
          <w:rFonts w:eastAsia="方正仿宋_GBK" w:hint="eastAsia"/>
          <w:sz w:val="32"/>
          <w:szCs w:val="32"/>
        </w:rPr>
        <w:t>31</w:t>
      </w:r>
      <w:r w:rsidRPr="0054439B">
        <w:rPr>
          <w:rFonts w:eastAsia="方正仿宋_GBK" w:hint="eastAsia"/>
          <w:sz w:val="32"/>
          <w:szCs w:val="32"/>
        </w:rPr>
        <w:t>个三级指标。</w:t>
      </w:r>
    </w:p>
    <w:p w:rsidR="008B3298" w:rsidRPr="0054439B" w:rsidRDefault="003D690D">
      <w:pPr>
        <w:spacing w:line="596" w:lineRule="exact"/>
        <w:ind w:firstLineChars="200" w:firstLine="640"/>
        <w:rPr>
          <w:rFonts w:eastAsia="方正仿宋_GBK"/>
          <w:sz w:val="32"/>
          <w:szCs w:val="32"/>
        </w:rPr>
      </w:pPr>
      <w:r w:rsidRPr="0054439B">
        <w:rPr>
          <w:rFonts w:eastAsia="方正仿宋_GBK" w:hint="eastAsia"/>
          <w:sz w:val="32"/>
          <w:szCs w:val="32"/>
        </w:rPr>
        <w:t>评价的方法主要包括成本效益分析法、比较法、因素分析法、最低成本法等。</w:t>
      </w:r>
    </w:p>
    <w:p w:rsidR="008B3298" w:rsidRDefault="003D690D">
      <w:pPr>
        <w:spacing w:line="596" w:lineRule="exact"/>
        <w:ind w:firstLineChars="200" w:firstLine="640"/>
        <w:rPr>
          <w:rFonts w:eastAsia="方正仿宋_GBK"/>
          <w:sz w:val="32"/>
          <w:szCs w:val="32"/>
        </w:rPr>
      </w:pPr>
      <w:r>
        <w:rPr>
          <w:rFonts w:eastAsia="方正仿宋_GBK"/>
          <w:sz w:val="32"/>
          <w:szCs w:val="32"/>
        </w:rPr>
        <w:t>（三）</w:t>
      </w:r>
      <w:r>
        <w:rPr>
          <w:rFonts w:ascii="方正楷体_GBK" w:eastAsia="方正楷体_GBK" w:hAnsi="方正楷体_GBK" w:cs="方正楷体_GBK" w:hint="eastAsia"/>
          <w:sz w:val="32"/>
          <w:szCs w:val="32"/>
        </w:rPr>
        <w:t>绩效评价工作过程</w:t>
      </w:r>
    </w:p>
    <w:p w:rsidR="008B3298" w:rsidRDefault="003D690D">
      <w:pPr>
        <w:spacing w:line="596" w:lineRule="exact"/>
        <w:ind w:firstLineChars="200" w:firstLine="640"/>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21</w:t>
      </w:r>
      <w:r>
        <w:rPr>
          <w:rFonts w:eastAsia="方正仿宋_GBK"/>
          <w:color w:val="000000"/>
          <w:sz w:val="32"/>
          <w:szCs w:val="32"/>
        </w:rPr>
        <w:t>年，坚持以绩效目标实现为导向，不断加强制度建设，提升绩效管理工作质量，预算绩效管理取得新成效。</w:t>
      </w:r>
    </w:p>
    <w:p w:rsidR="008B3298" w:rsidRDefault="003D690D">
      <w:pPr>
        <w:spacing w:line="596" w:lineRule="exact"/>
        <w:ind w:firstLineChars="200" w:firstLine="640"/>
        <w:rPr>
          <w:rFonts w:eastAsia="方正仿宋_GBK"/>
          <w:sz w:val="32"/>
          <w:szCs w:val="32"/>
        </w:rPr>
      </w:pPr>
      <w:r>
        <w:rPr>
          <w:rFonts w:eastAsia="方正仿宋_GBK"/>
          <w:sz w:val="32"/>
          <w:szCs w:val="32"/>
        </w:rPr>
        <w:lastRenderedPageBreak/>
        <w:t>1</w:t>
      </w:r>
      <w:r>
        <w:rPr>
          <w:rFonts w:eastAsia="方正仿宋_GBK" w:hint="eastAsia"/>
          <w:sz w:val="32"/>
          <w:szCs w:val="32"/>
        </w:rPr>
        <w:t>.</w:t>
      </w:r>
      <w:r>
        <w:rPr>
          <w:rFonts w:eastAsia="方正仿宋_GBK"/>
          <w:sz w:val="32"/>
          <w:szCs w:val="32"/>
        </w:rPr>
        <w:t>前期准备。</w:t>
      </w:r>
    </w:p>
    <w:p w:rsidR="008B3298" w:rsidRDefault="003D690D">
      <w:pPr>
        <w:spacing w:line="596" w:lineRule="exact"/>
        <w:ind w:firstLineChars="200" w:firstLine="640"/>
        <w:rPr>
          <w:rFonts w:eastAsia="方正仿宋_GBK"/>
          <w:color w:val="000000"/>
          <w:sz w:val="32"/>
          <w:szCs w:val="32"/>
        </w:rPr>
      </w:pPr>
      <w:r>
        <w:rPr>
          <w:rFonts w:eastAsia="方正仿宋_GBK"/>
          <w:color w:val="000000"/>
          <w:sz w:val="32"/>
          <w:szCs w:val="32"/>
        </w:rPr>
        <w:t>召开绩效评价工作</w:t>
      </w:r>
      <w:r>
        <w:rPr>
          <w:rFonts w:eastAsia="方正仿宋_GBK" w:hint="eastAsia"/>
          <w:color w:val="000000"/>
          <w:sz w:val="32"/>
          <w:szCs w:val="32"/>
        </w:rPr>
        <w:t>布置</w:t>
      </w:r>
      <w:r>
        <w:rPr>
          <w:rFonts w:eastAsia="方正仿宋_GBK"/>
          <w:color w:val="000000"/>
          <w:sz w:val="32"/>
          <w:szCs w:val="32"/>
        </w:rPr>
        <w:t>会。学习传达绩效评价工作相关要求，听取</w:t>
      </w:r>
      <w:r w:rsidR="00551997">
        <w:rPr>
          <w:rFonts w:eastAsia="方正仿宋_GBK" w:hint="eastAsia"/>
          <w:color w:val="000000"/>
          <w:sz w:val="32"/>
          <w:szCs w:val="32"/>
        </w:rPr>
        <w:t>相关</w:t>
      </w:r>
      <w:r>
        <w:rPr>
          <w:rFonts w:eastAsia="方正仿宋_GBK"/>
          <w:color w:val="000000"/>
          <w:sz w:val="32"/>
          <w:szCs w:val="32"/>
        </w:rPr>
        <w:t>意见、建议。</w:t>
      </w:r>
    </w:p>
    <w:p w:rsidR="008B3298" w:rsidRDefault="003D690D">
      <w:pPr>
        <w:spacing w:line="596"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组织实施。</w:t>
      </w:r>
    </w:p>
    <w:p w:rsidR="008B3298" w:rsidRDefault="003D690D">
      <w:pPr>
        <w:spacing w:line="596"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）收集基础资料、财政资金绩效目标及其设立依据、管理措施及组织实施情况。（</w:t>
      </w:r>
      <w:r>
        <w:rPr>
          <w:rFonts w:eastAsia="方正仿宋_GBK" w:hint="eastAsia"/>
          <w:sz w:val="32"/>
          <w:szCs w:val="32"/>
        </w:rPr>
        <w:t>2</w:t>
      </w:r>
      <w:r>
        <w:rPr>
          <w:rFonts w:eastAsia="方正仿宋_GBK" w:hint="eastAsia"/>
          <w:sz w:val="32"/>
          <w:szCs w:val="32"/>
        </w:rPr>
        <w:t>）审核</w:t>
      </w:r>
      <w:r w:rsidR="003707DA">
        <w:rPr>
          <w:rFonts w:eastAsia="方正仿宋_GBK" w:hint="eastAsia"/>
          <w:sz w:val="32"/>
          <w:szCs w:val="32"/>
        </w:rPr>
        <w:t>单位填报的绩效目标完成情况表和基础资料，</w:t>
      </w:r>
      <w:r>
        <w:rPr>
          <w:rFonts w:eastAsia="方正仿宋_GBK" w:hint="eastAsia"/>
          <w:sz w:val="32"/>
          <w:szCs w:val="32"/>
        </w:rPr>
        <w:t>对填报的绩效目标完成情况表进行审核，对存在疑问的重要基础数据资料进行解释说明。</w:t>
      </w:r>
    </w:p>
    <w:p w:rsidR="008B3298" w:rsidRDefault="003D690D">
      <w:pPr>
        <w:spacing w:line="596"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分析评价。</w:t>
      </w:r>
    </w:p>
    <w:p w:rsidR="008B3298" w:rsidRDefault="003D690D">
      <w:pPr>
        <w:spacing w:line="596" w:lineRule="exact"/>
        <w:ind w:firstLine="560"/>
        <w:rPr>
          <w:rFonts w:eastAsia="方正仿宋_GBK"/>
          <w:sz w:val="32"/>
          <w:szCs w:val="32"/>
        </w:rPr>
      </w:pPr>
      <w:r>
        <w:rPr>
          <w:rFonts w:eastAsia="方正仿宋_GBK"/>
          <w:sz w:val="32"/>
          <w:szCs w:val="32"/>
        </w:rPr>
        <w:t>明确目标、层层分解任务、强化督促等多项工作措施</w:t>
      </w:r>
      <w:r>
        <w:rPr>
          <w:rFonts w:eastAsia="方正仿宋_GBK" w:hint="eastAsia"/>
          <w:sz w:val="32"/>
          <w:szCs w:val="32"/>
        </w:rPr>
        <w:t>确保</w:t>
      </w:r>
      <w:r>
        <w:rPr>
          <w:rFonts w:eastAsia="方正仿宋_GBK"/>
          <w:sz w:val="32"/>
          <w:szCs w:val="32"/>
        </w:rPr>
        <w:t>绩效评价工作的完成。在评价过程中，按照实事求是原则，客观、公正的对各项资金使用情况进行了评价，各项资金使用基本做到了管理规范、专款专用，基本实现各项绩效目标，</w:t>
      </w:r>
      <w:r>
        <w:rPr>
          <w:rFonts w:eastAsia="方正仿宋_GBK" w:hint="eastAsia"/>
          <w:sz w:val="32"/>
          <w:szCs w:val="32"/>
        </w:rPr>
        <w:t>退役军人</w:t>
      </w:r>
      <w:r>
        <w:rPr>
          <w:rFonts w:eastAsia="方正仿宋_GBK"/>
          <w:sz w:val="32"/>
          <w:szCs w:val="32"/>
        </w:rPr>
        <w:t>、无军籍职工等服务对象满意率较高。</w:t>
      </w:r>
    </w:p>
    <w:p w:rsidR="008B3298" w:rsidRDefault="003D690D">
      <w:pPr>
        <w:spacing w:line="596" w:lineRule="exact"/>
        <w:ind w:firstLineChars="200" w:firstLine="640"/>
        <w:rPr>
          <w:rFonts w:eastAsia="方正仿宋_GBK"/>
          <w:sz w:val="32"/>
          <w:szCs w:val="32"/>
        </w:rPr>
      </w:pPr>
      <w:r>
        <w:rPr>
          <w:rFonts w:eastAsia="方正黑体_GBK"/>
          <w:sz w:val="32"/>
          <w:szCs w:val="32"/>
        </w:rPr>
        <w:t>三、</w:t>
      </w:r>
      <w:r>
        <w:rPr>
          <w:rFonts w:eastAsia="方正黑体_GBK" w:hint="eastAsia"/>
          <w:sz w:val="32"/>
          <w:szCs w:val="32"/>
        </w:rPr>
        <w:t>绩效</w:t>
      </w:r>
      <w:r>
        <w:rPr>
          <w:rFonts w:eastAsia="方正黑体_GBK"/>
          <w:sz w:val="32"/>
          <w:szCs w:val="32"/>
        </w:rPr>
        <w:t>评价情况及结论</w:t>
      </w:r>
    </w:p>
    <w:p w:rsidR="008B3298" w:rsidRDefault="003D690D">
      <w:pPr>
        <w:spacing w:line="596" w:lineRule="exact"/>
        <w:ind w:firstLine="630"/>
        <w:rPr>
          <w:rFonts w:eastAsia="方正仿宋_GBK"/>
          <w:sz w:val="32"/>
          <w:szCs w:val="32"/>
        </w:rPr>
      </w:pPr>
      <w:r>
        <w:rPr>
          <w:rFonts w:eastAsia="方正仿宋_GBK" w:hint="eastAsia"/>
          <w:sz w:val="32"/>
          <w:szCs w:val="32"/>
        </w:rPr>
        <w:t>一是健全预算管理制度，确保预算管理资金使用合规，公开预决算信息、工程项目管理信息，完善基础信息；健全资产管理制度、资产管理规定，跟踪纪律固定资产利用率。</w:t>
      </w:r>
    </w:p>
    <w:p w:rsidR="008B3298" w:rsidRDefault="003D690D">
      <w:pPr>
        <w:spacing w:line="596" w:lineRule="exact"/>
        <w:ind w:firstLine="630"/>
        <w:rPr>
          <w:rFonts w:eastAsia="方正仿宋_GBK"/>
          <w:sz w:val="32"/>
          <w:szCs w:val="32"/>
        </w:rPr>
      </w:pPr>
      <w:r>
        <w:rPr>
          <w:rFonts w:eastAsia="方正仿宋_GBK" w:hint="eastAsia"/>
          <w:sz w:val="32"/>
          <w:szCs w:val="32"/>
        </w:rPr>
        <w:t>二是设置军队转业干部服务工作完成率，</w:t>
      </w:r>
      <w:r w:rsidR="005B3243">
        <w:rPr>
          <w:rFonts w:eastAsia="方正仿宋_GBK" w:hint="eastAsia"/>
          <w:sz w:val="32"/>
          <w:szCs w:val="32"/>
        </w:rPr>
        <w:t>服务</w:t>
      </w:r>
      <w:r>
        <w:rPr>
          <w:rFonts w:eastAsia="方正仿宋_GBK" w:hint="eastAsia"/>
          <w:sz w:val="32"/>
          <w:szCs w:val="32"/>
        </w:rPr>
        <w:t>对象</w:t>
      </w:r>
      <w:r w:rsidR="005B3243">
        <w:rPr>
          <w:rFonts w:eastAsia="方正仿宋_GBK" w:hint="eastAsia"/>
          <w:sz w:val="32"/>
          <w:szCs w:val="32"/>
        </w:rPr>
        <w:t>满意度</w:t>
      </w:r>
      <w:r>
        <w:rPr>
          <w:rFonts w:eastAsia="方正仿宋_GBK" w:hint="eastAsia"/>
          <w:sz w:val="32"/>
          <w:szCs w:val="32"/>
        </w:rPr>
        <w:t>，元旦、春节、八一期间慰问</w:t>
      </w:r>
      <w:r w:rsidR="0028569F">
        <w:rPr>
          <w:rFonts w:eastAsia="方正仿宋_GBK" w:hint="eastAsia"/>
          <w:sz w:val="32"/>
          <w:szCs w:val="32"/>
        </w:rPr>
        <w:t>次数</w:t>
      </w:r>
      <w:r>
        <w:rPr>
          <w:rFonts w:eastAsia="方正仿宋_GBK" w:hint="eastAsia"/>
          <w:sz w:val="32"/>
          <w:szCs w:val="32"/>
        </w:rPr>
        <w:t>，</w:t>
      </w:r>
      <w:r w:rsidR="00B82BE4">
        <w:rPr>
          <w:rFonts w:eastAsia="方正仿宋_GBK" w:hint="eastAsia"/>
          <w:sz w:val="32"/>
          <w:szCs w:val="32"/>
        </w:rPr>
        <w:t>服务</w:t>
      </w:r>
      <w:r>
        <w:rPr>
          <w:rFonts w:eastAsia="方正仿宋_GBK" w:hint="eastAsia"/>
          <w:sz w:val="32"/>
          <w:szCs w:val="32"/>
        </w:rPr>
        <w:t>对象经费足额发放率等指标对本单位绩效工作进行评价。</w:t>
      </w:r>
    </w:p>
    <w:p w:rsidR="008B3298" w:rsidRDefault="003D690D">
      <w:pPr>
        <w:spacing w:line="596" w:lineRule="exact"/>
        <w:ind w:firstLine="630"/>
        <w:rPr>
          <w:rFonts w:eastAsia="方正仿宋_GBK"/>
          <w:sz w:val="32"/>
          <w:szCs w:val="32"/>
        </w:rPr>
      </w:pPr>
      <w:r>
        <w:rPr>
          <w:rFonts w:eastAsia="方正仿宋_GBK" w:hint="eastAsia"/>
          <w:sz w:val="32"/>
          <w:szCs w:val="32"/>
        </w:rPr>
        <w:t>三是保证服务对象满意度保证资金全纳入、项目全纳入绩效</w:t>
      </w:r>
      <w:r>
        <w:rPr>
          <w:rFonts w:eastAsia="方正仿宋_GBK" w:hint="eastAsia"/>
          <w:sz w:val="32"/>
          <w:szCs w:val="32"/>
        </w:rPr>
        <w:lastRenderedPageBreak/>
        <w:t>考评，取得良好效果。</w:t>
      </w:r>
    </w:p>
    <w:p w:rsidR="008B3298" w:rsidRDefault="003D690D">
      <w:pPr>
        <w:numPr>
          <w:ilvl w:val="0"/>
          <w:numId w:val="2"/>
        </w:numPr>
        <w:spacing w:line="596" w:lineRule="exact"/>
        <w:ind w:firstLineChars="200" w:firstLine="640"/>
        <w:rPr>
          <w:rFonts w:eastAsia="方正黑体_GBK"/>
          <w:sz w:val="32"/>
          <w:szCs w:val="32"/>
        </w:rPr>
      </w:pPr>
      <w:r>
        <w:rPr>
          <w:rFonts w:eastAsia="方正黑体_GBK"/>
          <w:sz w:val="32"/>
          <w:szCs w:val="32"/>
        </w:rPr>
        <w:t>主要经验及做法</w:t>
      </w:r>
    </w:p>
    <w:p w:rsidR="008B3298" w:rsidRDefault="003D690D">
      <w:pPr>
        <w:spacing w:line="596" w:lineRule="exact"/>
        <w:ind w:firstLineChars="200" w:firstLine="640"/>
        <w:rPr>
          <w:rFonts w:eastAsia="方正黑体_GBK"/>
          <w:sz w:val="32"/>
          <w:szCs w:val="32"/>
        </w:rPr>
      </w:pPr>
      <w:r>
        <w:rPr>
          <w:rFonts w:eastAsia="方正仿宋_GBK"/>
          <w:sz w:val="32"/>
          <w:szCs w:val="32"/>
        </w:rPr>
        <w:t>主要经验及做法：一是领导重视，措施得力；二是科学谋划，方法得当；三是管理严格，制度保证。</w:t>
      </w:r>
    </w:p>
    <w:p w:rsidR="008B3298" w:rsidRDefault="003D690D">
      <w:pPr>
        <w:numPr>
          <w:ilvl w:val="0"/>
          <w:numId w:val="2"/>
        </w:numPr>
        <w:spacing w:line="596" w:lineRule="exact"/>
        <w:ind w:firstLineChars="200" w:firstLine="640"/>
        <w:rPr>
          <w:rFonts w:eastAsia="方正黑体_GBK"/>
          <w:sz w:val="32"/>
          <w:szCs w:val="32"/>
        </w:rPr>
      </w:pPr>
      <w:r>
        <w:rPr>
          <w:rFonts w:eastAsia="方正黑体_GBK"/>
          <w:sz w:val="32"/>
          <w:szCs w:val="32"/>
        </w:rPr>
        <w:t>存在的问题和建议</w:t>
      </w:r>
    </w:p>
    <w:p w:rsidR="008B3298" w:rsidRDefault="003D690D">
      <w:pPr>
        <w:spacing w:line="596" w:lineRule="exact"/>
        <w:ind w:firstLineChars="200" w:firstLine="640"/>
        <w:rPr>
          <w:rFonts w:eastAsia="方正黑体_GBK"/>
          <w:sz w:val="32"/>
          <w:szCs w:val="32"/>
        </w:rPr>
      </w:pPr>
      <w:r>
        <w:rPr>
          <w:rFonts w:eastAsia="方正仿宋_GBK" w:hint="eastAsia"/>
          <w:sz w:val="32"/>
          <w:szCs w:val="32"/>
        </w:rPr>
        <w:t>建议：</w:t>
      </w:r>
      <w:r>
        <w:rPr>
          <w:rFonts w:eastAsia="方正仿宋_GBK"/>
          <w:sz w:val="32"/>
          <w:szCs w:val="32"/>
        </w:rPr>
        <w:t>进一步提高预算绩效管理工作认识和能力。</w:t>
      </w:r>
      <w:r>
        <w:rPr>
          <w:rFonts w:eastAsia="方正仿宋_GBK" w:hint="eastAsia"/>
          <w:sz w:val="32"/>
          <w:szCs w:val="32"/>
        </w:rPr>
        <w:t>加强</w:t>
      </w:r>
      <w:r>
        <w:rPr>
          <w:rFonts w:eastAsia="方正仿宋_GBK"/>
          <w:sz w:val="32"/>
          <w:szCs w:val="32"/>
        </w:rPr>
        <w:t>预算绩效管理工作</w:t>
      </w:r>
      <w:r>
        <w:rPr>
          <w:rFonts w:eastAsia="方正仿宋_GBK" w:hint="eastAsia"/>
          <w:sz w:val="32"/>
          <w:szCs w:val="32"/>
        </w:rPr>
        <w:t>学习</w:t>
      </w:r>
      <w:r>
        <w:rPr>
          <w:rFonts w:eastAsia="方正仿宋_GBK"/>
          <w:sz w:val="32"/>
          <w:szCs w:val="32"/>
        </w:rPr>
        <w:t>培训，提高</w:t>
      </w:r>
      <w:r>
        <w:rPr>
          <w:rFonts w:eastAsia="方正仿宋_GBK" w:hint="eastAsia"/>
          <w:sz w:val="32"/>
          <w:szCs w:val="32"/>
        </w:rPr>
        <w:t>干部职工思想</w:t>
      </w:r>
      <w:r>
        <w:rPr>
          <w:rFonts w:eastAsia="方正仿宋_GBK"/>
          <w:sz w:val="32"/>
          <w:szCs w:val="32"/>
        </w:rPr>
        <w:t>认识</w:t>
      </w:r>
      <w:r>
        <w:rPr>
          <w:rFonts w:eastAsia="方正仿宋_GBK" w:hint="eastAsia"/>
          <w:sz w:val="32"/>
          <w:szCs w:val="32"/>
        </w:rPr>
        <w:t>，进一步</w:t>
      </w:r>
      <w:r>
        <w:rPr>
          <w:rFonts w:eastAsia="方正仿宋_GBK"/>
          <w:sz w:val="32"/>
          <w:szCs w:val="32"/>
        </w:rPr>
        <w:t>完善预算绩效管理制度</w:t>
      </w:r>
      <w:r>
        <w:rPr>
          <w:rFonts w:eastAsia="方正仿宋_GBK" w:hint="eastAsia"/>
          <w:sz w:val="32"/>
          <w:szCs w:val="32"/>
        </w:rPr>
        <w:t>，强化规范化建设，明确职责分工，坚持用制度管人管事，</w:t>
      </w:r>
      <w:r>
        <w:rPr>
          <w:rFonts w:eastAsia="方正仿宋_GBK"/>
          <w:sz w:val="32"/>
          <w:szCs w:val="32"/>
        </w:rPr>
        <w:t>提高工作能力和效率</w:t>
      </w:r>
      <w:r>
        <w:rPr>
          <w:rFonts w:eastAsia="方正仿宋_GBK" w:hint="eastAsia"/>
          <w:sz w:val="32"/>
          <w:szCs w:val="32"/>
        </w:rPr>
        <w:t>。</w:t>
      </w:r>
    </w:p>
    <w:p w:rsidR="008B3298" w:rsidRDefault="008B3298">
      <w:pPr>
        <w:spacing w:line="596" w:lineRule="exact"/>
        <w:ind w:firstLineChars="200" w:firstLine="640"/>
        <w:jc w:val="right"/>
        <w:rPr>
          <w:rFonts w:eastAsia="方正仿宋_GBK"/>
          <w:sz w:val="32"/>
          <w:szCs w:val="32"/>
        </w:rPr>
      </w:pPr>
    </w:p>
    <w:p w:rsidR="008B3298" w:rsidRDefault="003D690D">
      <w:pPr>
        <w:spacing w:line="596" w:lineRule="exact"/>
        <w:ind w:firstLineChars="200" w:firstLine="640"/>
        <w:jc w:val="right"/>
        <w:rPr>
          <w:rFonts w:eastAsia="方正仿宋_GBK"/>
          <w:sz w:val="32"/>
          <w:szCs w:val="32"/>
        </w:rPr>
      </w:pPr>
      <w:r>
        <w:rPr>
          <w:rFonts w:eastAsia="方正仿宋_GBK" w:hint="eastAsia"/>
          <w:sz w:val="32"/>
          <w:szCs w:val="32"/>
        </w:rPr>
        <w:t>重庆市璧山区</w:t>
      </w:r>
      <w:r w:rsidR="006A3E72">
        <w:rPr>
          <w:rFonts w:eastAsia="方正仿宋_GBK" w:hint="eastAsia"/>
          <w:sz w:val="32"/>
          <w:szCs w:val="32"/>
        </w:rPr>
        <w:t>军队离休退休干部服务管理中心</w:t>
      </w:r>
    </w:p>
    <w:p w:rsidR="008B3298" w:rsidRDefault="0079599C">
      <w:pPr>
        <w:wordWrap w:val="0"/>
        <w:spacing w:line="596" w:lineRule="exact"/>
        <w:ind w:firstLineChars="200" w:firstLine="640"/>
        <w:jc w:val="center"/>
        <w:rPr>
          <w:rFonts w:eastAsia="方正仿宋_GBK"/>
          <w:sz w:val="32"/>
          <w:szCs w:val="32"/>
        </w:rPr>
      </w:pPr>
      <w:r>
        <w:rPr>
          <w:rFonts w:eastAsia="方正仿宋_GBK" w:hint="eastAsia"/>
          <w:sz w:val="32"/>
          <w:szCs w:val="32"/>
        </w:rPr>
        <w:t xml:space="preserve">            </w:t>
      </w:r>
      <w:r w:rsidR="003D690D">
        <w:rPr>
          <w:rFonts w:eastAsia="方正仿宋_GBK" w:hint="eastAsia"/>
          <w:sz w:val="32"/>
          <w:szCs w:val="32"/>
        </w:rPr>
        <w:t>2022</w:t>
      </w:r>
      <w:r w:rsidR="003D690D">
        <w:rPr>
          <w:rFonts w:eastAsia="方正仿宋_GBK" w:hint="eastAsia"/>
          <w:sz w:val="32"/>
          <w:szCs w:val="32"/>
        </w:rPr>
        <w:t>年</w:t>
      </w:r>
      <w:r w:rsidR="003D690D">
        <w:rPr>
          <w:rFonts w:eastAsia="方正仿宋_GBK" w:hint="eastAsia"/>
          <w:sz w:val="32"/>
          <w:szCs w:val="32"/>
        </w:rPr>
        <w:t>3</w:t>
      </w:r>
      <w:r w:rsidR="003D690D">
        <w:rPr>
          <w:rFonts w:eastAsia="方正仿宋_GBK" w:hint="eastAsia"/>
          <w:sz w:val="32"/>
          <w:szCs w:val="32"/>
        </w:rPr>
        <w:t>月</w:t>
      </w:r>
      <w:r w:rsidR="003D690D">
        <w:rPr>
          <w:rFonts w:eastAsia="方正仿宋_GBK" w:hint="eastAsia"/>
          <w:sz w:val="32"/>
          <w:szCs w:val="32"/>
        </w:rPr>
        <w:t>29</w:t>
      </w:r>
      <w:r w:rsidR="003D690D">
        <w:rPr>
          <w:rFonts w:eastAsia="方正仿宋_GBK" w:hint="eastAsia"/>
          <w:sz w:val="32"/>
          <w:szCs w:val="32"/>
        </w:rPr>
        <w:t>日</w:t>
      </w:r>
    </w:p>
    <w:sectPr w:rsidR="008B3298" w:rsidSect="008B3298">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0F" w:rsidRDefault="00BA590F" w:rsidP="00C205C0">
      <w:r>
        <w:separator/>
      </w:r>
    </w:p>
  </w:endnote>
  <w:endnote w:type="continuationSeparator" w:id="0">
    <w:p w:rsidR="00BA590F" w:rsidRDefault="00BA590F" w:rsidP="00C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0F" w:rsidRDefault="00BA590F" w:rsidP="00C205C0">
      <w:r>
        <w:separator/>
      </w:r>
    </w:p>
  </w:footnote>
  <w:footnote w:type="continuationSeparator" w:id="0">
    <w:p w:rsidR="00BA590F" w:rsidRDefault="00BA590F" w:rsidP="00C205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0ED56"/>
    <w:multiLevelType w:val="singleLevel"/>
    <w:tmpl w:val="FDE0ED56"/>
    <w:lvl w:ilvl="0">
      <w:start w:val="2"/>
      <w:numFmt w:val="chineseCounting"/>
      <w:suff w:val="nothing"/>
      <w:lvlText w:val="（%1）"/>
      <w:lvlJc w:val="left"/>
      <w:rPr>
        <w:rFonts w:hint="eastAsia"/>
      </w:rPr>
    </w:lvl>
  </w:abstractNum>
  <w:abstractNum w:abstractNumId="1" w15:restartNumberingAfterBreak="0">
    <w:nsid w:val="645F985D"/>
    <w:multiLevelType w:val="singleLevel"/>
    <w:tmpl w:val="645F985D"/>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35C7"/>
    <w:rsid w:val="0009607E"/>
    <w:rsid w:val="000B5DB9"/>
    <w:rsid w:val="000C0972"/>
    <w:rsid w:val="00171AB3"/>
    <w:rsid w:val="00196957"/>
    <w:rsid w:val="001C3D64"/>
    <w:rsid w:val="001C641A"/>
    <w:rsid w:val="001C6822"/>
    <w:rsid w:val="001D74A6"/>
    <w:rsid w:val="001E256D"/>
    <w:rsid w:val="001E2D5B"/>
    <w:rsid w:val="00245CC5"/>
    <w:rsid w:val="00247BB1"/>
    <w:rsid w:val="002571F7"/>
    <w:rsid w:val="002641A6"/>
    <w:rsid w:val="0026736D"/>
    <w:rsid w:val="002834C5"/>
    <w:rsid w:val="0028569F"/>
    <w:rsid w:val="00293914"/>
    <w:rsid w:val="002C141E"/>
    <w:rsid w:val="002D2133"/>
    <w:rsid w:val="002F6627"/>
    <w:rsid w:val="00304656"/>
    <w:rsid w:val="003313AB"/>
    <w:rsid w:val="00333D24"/>
    <w:rsid w:val="003532F1"/>
    <w:rsid w:val="00357647"/>
    <w:rsid w:val="00365C0E"/>
    <w:rsid w:val="003707DA"/>
    <w:rsid w:val="00381982"/>
    <w:rsid w:val="00381F5B"/>
    <w:rsid w:val="003B01B9"/>
    <w:rsid w:val="003D690D"/>
    <w:rsid w:val="003E4915"/>
    <w:rsid w:val="003E75C4"/>
    <w:rsid w:val="00401B11"/>
    <w:rsid w:val="00422429"/>
    <w:rsid w:val="0043034C"/>
    <w:rsid w:val="00443E03"/>
    <w:rsid w:val="00487348"/>
    <w:rsid w:val="00497B55"/>
    <w:rsid w:val="004C051C"/>
    <w:rsid w:val="00540413"/>
    <w:rsid w:val="0054439B"/>
    <w:rsid w:val="00547BAD"/>
    <w:rsid w:val="00550210"/>
    <w:rsid w:val="0055135F"/>
    <w:rsid w:val="005516E1"/>
    <w:rsid w:val="00551997"/>
    <w:rsid w:val="00563118"/>
    <w:rsid w:val="005A221A"/>
    <w:rsid w:val="005B3243"/>
    <w:rsid w:val="005B5ED1"/>
    <w:rsid w:val="00606BA5"/>
    <w:rsid w:val="00633B8C"/>
    <w:rsid w:val="006417E5"/>
    <w:rsid w:val="0064309B"/>
    <w:rsid w:val="00656ED3"/>
    <w:rsid w:val="00671BB5"/>
    <w:rsid w:val="006772C6"/>
    <w:rsid w:val="006A3E72"/>
    <w:rsid w:val="006C793C"/>
    <w:rsid w:val="006D100A"/>
    <w:rsid w:val="006E6E29"/>
    <w:rsid w:val="00725E01"/>
    <w:rsid w:val="00732DA5"/>
    <w:rsid w:val="00770339"/>
    <w:rsid w:val="0077453E"/>
    <w:rsid w:val="0079599C"/>
    <w:rsid w:val="007B27A0"/>
    <w:rsid w:val="007C2693"/>
    <w:rsid w:val="007D04AB"/>
    <w:rsid w:val="007D7B0E"/>
    <w:rsid w:val="007E54DF"/>
    <w:rsid w:val="00806211"/>
    <w:rsid w:val="00806865"/>
    <w:rsid w:val="0081273A"/>
    <w:rsid w:val="0082343D"/>
    <w:rsid w:val="00831BF0"/>
    <w:rsid w:val="00837D1D"/>
    <w:rsid w:val="00844EE6"/>
    <w:rsid w:val="00861267"/>
    <w:rsid w:val="00871B89"/>
    <w:rsid w:val="00880010"/>
    <w:rsid w:val="008A7625"/>
    <w:rsid w:val="008B3298"/>
    <w:rsid w:val="008D02AF"/>
    <w:rsid w:val="008D25A0"/>
    <w:rsid w:val="009108DF"/>
    <w:rsid w:val="00974291"/>
    <w:rsid w:val="00997619"/>
    <w:rsid w:val="009A23DE"/>
    <w:rsid w:val="009F147E"/>
    <w:rsid w:val="00A1196F"/>
    <w:rsid w:val="00A27343"/>
    <w:rsid w:val="00A3725D"/>
    <w:rsid w:val="00A45BE4"/>
    <w:rsid w:val="00A46EDF"/>
    <w:rsid w:val="00AD0DAD"/>
    <w:rsid w:val="00AF31E0"/>
    <w:rsid w:val="00B07031"/>
    <w:rsid w:val="00B17BC3"/>
    <w:rsid w:val="00B310EE"/>
    <w:rsid w:val="00B34D05"/>
    <w:rsid w:val="00B739FB"/>
    <w:rsid w:val="00B82BE4"/>
    <w:rsid w:val="00B85927"/>
    <w:rsid w:val="00BA590F"/>
    <w:rsid w:val="00BC3295"/>
    <w:rsid w:val="00BD1848"/>
    <w:rsid w:val="00BF6FF2"/>
    <w:rsid w:val="00C205C0"/>
    <w:rsid w:val="00C55A7D"/>
    <w:rsid w:val="00C77086"/>
    <w:rsid w:val="00C858DD"/>
    <w:rsid w:val="00CD33CE"/>
    <w:rsid w:val="00CF26C3"/>
    <w:rsid w:val="00D610B4"/>
    <w:rsid w:val="00E05A32"/>
    <w:rsid w:val="00E225F8"/>
    <w:rsid w:val="00E25A0F"/>
    <w:rsid w:val="00E42BE7"/>
    <w:rsid w:val="00E55405"/>
    <w:rsid w:val="00E72086"/>
    <w:rsid w:val="00E91393"/>
    <w:rsid w:val="00EA3447"/>
    <w:rsid w:val="00EB0A75"/>
    <w:rsid w:val="00EB3B2E"/>
    <w:rsid w:val="00EF2A45"/>
    <w:rsid w:val="00F70C2E"/>
    <w:rsid w:val="00F9262E"/>
    <w:rsid w:val="00F93438"/>
    <w:rsid w:val="00FA41F0"/>
    <w:rsid w:val="00FB3A7F"/>
    <w:rsid w:val="00FD0041"/>
    <w:rsid w:val="06A9249D"/>
    <w:rsid w:val="0A213BB3"/>
    <w:rsid w:val="0D0E5F57"/>
    <w:rsid w:val="0E625A99"/>
    <w:rsid w:val="10033846"/>
    <w:rsid w:val="14473BE1"/>
    <w:rsid w:val="14AD65CB"/>
    <w:rsid w:val="161E44FF"/>
    <w:rsid w:val="18233196"/>
    <w:rsid w:val="1CF60AC0"/>
    <w:rsid w:val="1CFA34AD"/>
    <w:rsid w:val="231D7342"/>
    <w:rsid w:val="26FC6074"/>
    <w:rsid w:val="286A7C52"/>
    <w:rsid w:val="291279BD"/>
    <w:rsid w:val="2A7346B3"/>
    <w:rsid w:val="2D216AFD"/>
    <w:rsid w:val="2DC21DC5"/>
    <w:rsid w:val="304C1A54"/>
    <w:rsid w:val="32087FC3"/>
    <w:rsid w:val="325925CC"/>
    <w:rsid w:val="33D44600"/>
    <w:rsid w:val="33DB3B26"/>
    <w:rsid w:val="35106EEB"/>
    <w:rsid w:val="35EA1427"/>
    <w:rsid w:val="37FA730B"/>
    <w:rsid w:val="412070B5"/>
    <w:rsid w:val="43FE6E96"/>
    <w:rsid w:val="460053B2"/>
    <w:rsid w:val="48DF33D4"/>
    <w:rsid w:val="4C953AA4"/>
    <w:rsid w:val="4E8547F9"/>
    <w:rsid w:val="4F583EE0"/>
    <w:rsid w:val="511C6B98"/>
    <w:rsid w:val="533C49AE"/>
    <w:rsid w:val="540852F0"/>
    <w:rsid w:val="5507618C"/>
    <w:rsid w:val="57957C59"/>
    <w:rsid w:val="587A7CE2"/>
    <w:rsid w:val="5BE96A18"/>
    <w:rsid w:val="625D7D1F"/>
    <w:rsid w:val="63C73118"/>
    <w:rsid w:val="65B01973"/>
    <w:rsid w:val="682430B3"/>
    <w:rsid w:val="6C7E6536"/>
    <w:rsid w:val="6CE8644B"/>
    <w:rsid w:val="6D227074"/>
    <w:rsid w:val="6E093496"/>
    <w:rsid w:val="6EE54090"/>
    <w:rsid w:val="6F836563"/>
    <w:rsid w:val="7CF51831"/>
    <w:rsid w:val="7F51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D9DC5"/>
  <w15:docId w15:val="{C08EC910-A7C1-4ACA-8CB7-24BFD87F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9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B3298"/>
    <w:pPr>
      <w:tabs>
        <w:tab w:val="center" w:pos="4153"/>
        <w:tab w:val="right" w:pos="8306"/>
      </w:tabs>
      <w:snapToGrid w:val="0"/>
      <w:jc w:val="left"/>
    </w:pPr>
    <w:rPr>
      <w:sz w:val="18"/>
      <w:szCs w:val="18"/>
    </w:rPr>
  </w:style>
  <w:style w:type="paragraph" w:styleId="a5">
    <w:name w:val="header"/>
    <w:basedOn w:val="a"/>
    <w:link w:val="a6"/>
    <w:uiPriority w:val="99"/>
    <w:unhideWhenUsed/>
    <w:qFormat/>
    <w:rsid w:val="008B3298"/>
    <w:pPr>
      <w:pBdr>
        <w:bottom w:val="single" w:sz="6" w:space="1" w:color="auto"/>
      </w:pBdr>
      <w:tabs>
        <w:tab w:val="center" w:pos="4153"/>
        <w:tab w:val="right" w:pos="8306"/>
      </w:tabs>
      <w:snapToGrid w:val="0"/>
      <w:jc w:val="center"/>
    </w:pPr>
    <w:rPr>
      <w:sz w:val="18"/>
      <w:szCs w:val="18"/>
    </w:rPr>
  </w:style>
  <w:style w:type="paragraph" w:styleId="a7">
    <w:name w:val="No Spacing"/>
    <w:uiPriority w:val="99"/>
    <w:qFormat/>
    <w:rsid w:val="008B3298"/>
    <w:pPr>
      <w:widowControl w:val="0"/>
      <w:jc w:val="both"/>
    </w:pPr>
    <w:rPr>
      <w:kern w:val="2"/>
      <w:sz w:val="21"/>
      <w:szCs w:val="22"/>
    </w:rPr>
  </w:style>
  <w:style w:type="character" w:customStyle="1" w:styleId="a6">
    <w:name w:val="页眉 字符"/>
    <w:basedOn w:val="a0"/>
    <w:link w:val="a5"/>
    <w:uiPriority w:val="99"/>
    <w:qFormat/>
    <w:rsid w:val="008B3298"/>
    <w:rPr>
      <w:rFonts w:ascii="Times New Roman" w:eastAsia="宋体" w:hAnsi="Times New Roman" w:cs="Times New Roman"/>
      <w:sz w:val="18"/>
      <w:szCs w:val="18"/>
    </w:rPr>
  </w:style>
  <w:style w:type="character" w:customStyle="1" w:styleId="a4">
    <w:name w:val="页脚 字符"/>
    <w:basedOn w:val="a0"/>
    <w:link w:val="a3"/>
    <w:uiPriority w:val="99"/>
    <w:qFormat/>
    <w:rsid w:val="008B3298"/>
    <w:rPr>
      <w:rFonts w:ascii="Times New Roman" w:eastAsia="宋体" w:hAnsi="Times New Roman" w:cs="Times New Roman"/>
      <w:sz w:val="18"/>
      <w:szCs w:val="18"/>
    </w:rPr>
  </w:style>
  <w:style w:type="paragraph" w:styleId="a8">
    <w:name w:val="List Paragraph"/>
    <w:basedOn w:val="a"/>
    <w:uiPriority w:val="34"/>
    <w:qFormat/>
    <w:rsid w:val="008B32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81</cp:revision>
  <cp:lastPrinted>2022-03-31T03:32:00Z</cp:lastPrinted>
  <dcterms:created xsi:type="dcterms:W3CDTF">2020-04-20T08:58:00Z</dcterms:created>
  <dcterms:modified xsi:type="dcterms:W3CDTF">2022-10-12T08:12:00Z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6804C6B1A9D149998EA8A804458A76C9</vt:lpwstr>
  </property>
</Properties>
</file>