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  <w:lang w:eastAsia="zh-CN"/>
        </w:rPr>
        <w:t>重庆市</w:t>
      </w: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卫生健康综合行政执法支队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9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  <w:lang w:eastAsia="zh-CN"/>
        </w:rPr>
        <w:t>单位</w:t>
      </w:r>
      <w:r>
        <w:rPr>
          <w:rFonts w:eastAsia="方正黑体_GBK"/>
          <w:sz w:val="32"/>
          <w:szCs w:val="32"/>
        </w:rPr>
        <w:t>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（一）职能职责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重庆市璧山区卫生健康综合行政执法支队以区卫生健康委的名义，统一行使卫生健康领域的行政处罚权及与之相关的行政检查、行政强制权等执法职能。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1．</w:t>
      </w:r>
      <w:r>
        <w:rPr>
          <w:rFonts w:eastAsia="方正仿宋_GBK"/>
          <w:sz w:val="32"/>
          <w:szCs w:val="32"/>
        </w:rPr>
        <w:t>承担全区卫生健康综合行政执法的组织协调。按规定组织开展有关专项执法、交叉执法、异地执法。参与起草卫生健康综合行政执法业务规范和管理制度。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2．</w:t>
      </w:r>
      <w:r>
        <w:rPr>
          <w:rFonts w:eastAsia="方正仿宋_GBK"/>
          <w:sz w:val="32"/>
          <w:szCs w:val="32"/>
        </w:rPr>
        <w:t>承担医疗机构、采供血机构和医师执业、计划生育、母婴保健等医疗卫生领域的执法职能。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3．</w:t>
      </w:r>
      <w:r>
        <w:rPr>
          <w:rFonts w:eastAsia="方正仿宋_GBK"/>
          <w:sz w:val="32"/>
          <w:szCs w:val="32"/>
        </w:rPr>
        <w:t>承担公共场所卫生、饮用水卫生、学校卫生等公共卫生领域的执法职能。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4．</w:t>
      </w:r>
      <w:r>
        <w:rPr>
          <w:rFonts w:eastAsia="方正仿宋_GBK"/>
          <w:sz w:val="32"/>
          <w:szCs w:val="32"/>
        </w:rPr>
        <w:t>承担传染病防治、消毒产品、餐饮具集中消毒等传染病防治领域的执法职能。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5．</w:t>
      </w:r>
      <w:r>
        <w:rPr>
          <w:rFonts w:eastAsia="方正仿宋_GBK"/>
          <w:sz w:val="32"/>
          <w:szCs w:val="32"/>
        </w:rPr>
        <w:t>承担职业卫生、煤矿职业安全健康、放射卫生等职业健康领域的执法职能。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6．</w:t>
      </w:r>
      <w:r>
        <w:rPr>
          <w:rFonts w:eastAsia="方正仿宋_GBK"/>
          <w:sz w:val="32"/>
          <w:szCs w:val="32"/>
        </w:rPr>
        <w:t>承担卫生健康综合行政执法体系和信息化建设任务。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7．</w:t>
      </w:r>
      <w:r>
        <w:rPr>
          <w:rFonts w:eastAsia="方正仿宋_GBK"/>
          <w:sz w:val="32"/>
          <w:szCs w:val="32"/>
        </w:rPr>
        <w:t>监督、指导街道、镇卫生健康综合行政执法工作。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8．</w:t>
      </w:r>
      <w:r>
        <w:rPr>
          <w:rFonts w:eastAsia="方正仿宋_GBK"/>
          <w:sz w:val="32"/>
          <w:szCs w:val="32"/>
        </w:rPr>
        <w:t>受理对违法行为的投诉、举报。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9．</w:t>
      </w:r>
      <w:r>
        <w:rPr>
          <w:rFonts w:eastAsia="方正仿宋_GBK"/>
          <w:sz w:val="32"/>
          <w:szCs w:val="32"/>
        </w:rPr>
        <w:t>承担卫生健康综合行政执法有关的应急工作。</w:t>
      </w:r>
    </w:p>
    <w:p>
      <w:pPr>
        <w:pStyle w:val="9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10．</w:t>
      </w:r>
      <w:r>
        <w:rPr>
          <w:rFonts w:eastAsia="方正仿宋_GBK"/>
          <w:sz w:val="32"/>
          <w:szCs w:val="32"/>
        </w:rPr>
        <w:t>完成区委、区政府和区卫生健康委交办的其他</w:t>
      </w:r>
      <w:r>
        <w:rPr>
          <w:rFonts w:hint="eastAsia" w:eastAsia="方正仿宋_GBK"/>
          <w:sz w:val="32"/>
          <w:szCs w:val="32"/>
        </w:rPr>
        <w:t>任务</w:t>
      </w:r>
      <w:r>
        <w:rPr>
          <w:rFonts w:eastAsia="方正仿宋_GBK"/>
          <w:sz w:val="32"/>
          <w:szCs w:val="32"/>
        </w:rPr>
        <w:t>。</w:t>
      </w:r>
    </w:p>
    <w:p>
      <w:pPr>
        <w:pStyle w:val="9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（二）单位构成</w:t>
      </w:r>
    </w:p>
    <w:p>
      <w:pPr>
        <w:spacing w:line="596" w:lineRule="exact"/>
        <w:ind w:firstLine="640" w:firstLineChars="200"/>
        <w:rPr>
          <w:rFonts w:hint="eastAsia" w:eastAsia="方正仿宋_GBK"/>
          <w:spacing w:val="4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重庆市璧山区卫生健康综合行政执法支队（一级预算单位），执行行政单位会计制度，单位基本性质为参照公务员制度管理的事业单位；编制人数</w:t>
      </w:r>
      <w:r>
        <w:rPr>
          <w:rFonts w:hint="eastAsia" w:ascii="方正仿宋_GBK" w:hAnsi="仿宋_GB2312" w:eastAsia="方正仿宋_GBK" w:cs="仿宋_GB2312"/>
          <w:sz w:val="32"/>
        </w:rPr>
        <w:t>29</w:t>
      </w:r>
      <w:r>
        <w:rPr>
          <w:rFonts w:hint="eastAsia" w:eastAsia="方正仿宋_GBK"/>
          <w:sz w:val="32"/>
          <w:szCs w:val="32"/>
        </w:rPr>
        <w:t>人，</w:t>
      </w:r>
      <w:r>
        <w:rPr>
          <w:rFonts w:hint="eastAsia" w:ascii="方正仿宋_GBK" w:hAnsi="仿宋_GB2312" w:eastAsia="方正仿宋_GBK" w:cs="仿宋_GB2312"/>
          <w:sz w:val="32"/>
        </w:rPr>
        <w:t>202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年年末实有人数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29</w:t>
      </w:r>
      <w:r>
        <w:rPr>
          <w:rFonts w:hint="eastAsia" w:eastAsia="方正仿宋_GBK"/>
          <w:sz w:val="32"/>
          <w:szCs w:val="32"/>
        </w:rPr>
        <w:t>人，离退休人数</w:t>
      </w:r>
      <w:r>
        <w:rPr>
          <w:rFonts w:hint="eastAsia" w:ascii="方正仿宋_GBK" w:hAnsi="仿宋_GB2312" w:eastAsia="方正仿宋_GBK" w:cs="仿宋_GB2312"/>
          <w:sz w:val="32"/>
        </w:rPr>
        <w:t>2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人。我单位</w:t>
      </w:r>
      <w:r>
        <w:rPr>
          <w:rFonts w:eastAsia="方正仿宋_GBK"/>
          <w:color w:val="000000"/>
          <w:sz w:val="32"/>
          <w:szCs w:val="32"/>
        </w:rPr>
        <w:t>为</w:t>
      </w:r>
      <w:r>
        <w:rPr>
          <w:rFonts w:eastAsia="方正仿宋_GBK"/>
          <w:kern w:val="0"/>
          <w:sz w:val="32"/>
          <w:szCs w:val="32"/>
        </w:rPr>
        <w:t>区卫生健康委</w:t>
      </w:r>
      <w:r>
        <w:rPr>
          <w:rFonts w:eastAsia="方正仿宋_GBK"/>
          <w:color w:val="000000"/>
          <w:sz w:val="32"/>
          <w:szCs w:val="32"/>
        </w:rPr>
        <w:t>管理</w:t>
      </w:r>
      <w:r>
        <w:rPr>
          <w:rFonts w:eastAsia="方正仿宋_GBK"/>
          <w:kern w:val="0"/>
          <w:sz w:val="32"/>
          <w:szCs w:val="32"/>
        </w:rPr>
        <w:t>的行政执法机构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副处级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20"/>
        </w:rPr>
        <w:t>设</w:t>
      </w:r>
      <w:r>
        <w:rPr>
          <w:rFonts w:eastAsia="方正仿宋_GBK"/>
          <w:sz w:val="32"/>
          <w:szCs w:val="32"/>
        </w:rPr>
        <w:t>内设机构</w:t>
      </w:r>
      <w:r>
        <w:rPr>
          <w:rFonts w:hint="eastAsia" w:ascii="方正仿宋_GBK" w:hAnsi="仿宋_GB2312" w:eastAsia="方正仿宋_GBK" w:cs="仿宋_GB2312"/>
          <w:sz w:val="32"/>
        </w:rPr>
        <w:t>5</w:t>
      </w:r>
      <w:r>
        <w:rPr>
          <w:rFonts w:eastAsia="方正仿宋_GBK"/>
          <w:sz w:val="32"/>
          <w:szCs w:val="32"/>
        </w:rPr>
        <w:t>个：综</w:t>
      </w:r>
      <w:r>
        <w:rPr>
          <w:rFonts w:eastAsia="方正仿宋_GBK"/>
          <w:spacing w:val="4"/>
          <w:sz w:val="32"/>
          <w:szCs w:val="32"/>
        </w:rPr>
        <w:t>合科</w:t>
      </w:r>
      <w:r>
        <w:rPr>
          <w:rFonts w:eastAsia="方正仿宋_GBK"/>
          <w:spacing w:val="4"/>
          <w:kern w:val="0"/>
          <w:sz w:val="32"/>
          <w:szCs w:val="32"/>
        </w:rPr>
        <w:t>、法制科、</w:t>
      </w:r>
      <w:r>
        <w:rPr>
          <w:rFonts w:eastAsia="方正仿宋_GBK"/>
          <w:spacing w:val="4"/>
          <w:sz w:val="32"/>
          <w:szCs w:val="32"/>
        </w:rPr>
        <w:t>医疗卫生执法科、公共卫生执法科、职业健康执法科</w:t>
      </w:r>
      <w:r>
        <w:rPr>
          <w:rFonts w:hint="eastAsia" w:eastAsia="方正仿宋_GBK"/>
          <w:spacing w:val="4"/>
          <w:sz w:val="32"/>
          <w:szCs w:val="32"/>
        </w:rPr>
        <w:t>。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（三）</w:t>
      </w: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0"/>
        </w:numPr>
        <w:spacing w:line="596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2022年年初预算数8039475.48元，全年（调整）预算数7803066.98元，全年执行数7803066.98元。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主要成效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绩效管理制度建设日趋完善，资金使用</w:t>
      </w:r>
      <w:r>
        <w:rPr>
          <w:rFonts w:hint="eastAsia" w:eastAsia="方正仿宋_GBK"/>
          <w:sz w:val="32"/>
          <w:szCs w:val="32"/>
          <w:lang w:val="en-US" w:eastAsia="zh-CN"/>
        </w:rPr>
        <w:t>更加精细化、科学化管理，强化了预算支出的责任和效率，提高财政资金使用效益。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2. 我单位对</w:t>
      </w:r>
      <w:r>
        <w:rPr>
          <w:rFonts w:hint="eastAsia" w:eastAsia="方正仿宋_GBK"/>
          <w:sz w:val="32"/>
          <w:szCs w:val="32"/>
          <w:lang w:eastAsia="zh-CN"/>
        </w:rPr>
        <w:t>预算绩效进行跟踪监控。开展绩效监控工作，是推进预算绩效管理工作的重要一环，也能促进高效、节约使用财政资金。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widowControl/>
        <w:spacing w:line="600" w:lineRule="atLeast"/>
        <w:ind w:firstLine="624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我单位</w:t>
      </w:r>
      <w:r>
        <w:rPr>
          <w:rFonts w:hint="eastAsia" w:eastAsia="方正仿宋_GBK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能专款专项使用资金，使年初的预算能合理规范的用于专项业务上，达到了年初预算时的效益指标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整体支出绩效自评91.83分，等级优。</w:t>
      </w:r>
    </w:p>
    <w:p>
      <w:pPr>
        <w:widowControl/>
        <w:spacing w:line="600" w:lineRule="atLeast"/>
        <w:ind w:firstLine="624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年初预算数8039475.48元，全年（调整）预算数7803066.98元，全年执行数7803066.98元，执行率100%，具体绩效评价情况如下：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执法服装制作</w:t>
      </w:r>
      <w:r>
        <w:rPr>
          <w:rFonts w:hint="eastAsia" w:eastAsia="方正仿宋_GBK"/>
          <w:sz w:val="32"/>
          <w:szCs w:val="32"/>
          <w:lang w:eastAsia="zh-CN"/>
        </w:rPr>
        <w:t>人数年度指标值</w:t>
      </w:r>
      <w:r>
        <w:rPr>
          <w:rFonts w:hint="eastAsia" w:eastAsia="方正仿宋_GBK"/>
          <w:sz w:val="32"/>
          <w:szCs w:val="32"/>
          <w:lang w:val="en-US" w:eastAsia="zh-CN"/>
        </w:rPr>
        <w:t>30人，全年完成值29人，指标得分4.83分，我单位按照实际人数已完成执法服定制，其中有1人未制作，是因为我单位预算时30人，退休1人，造成制作时为29人。</w:t>
      </w:r>
      <w:r>
        <w:rPr>
          <w:rFonts w:hint="eastAsia" w:eastAsia="方正仿宋_GBK"/>
          <w:sz w:val="32"/>
          <w:szCs w:val="32"/>
        </w:rPr>
        <w:t>执行公务统一着装率</w:t>
      </w:r>
      <w:r>
        <w:rPr>
          <w:rFonts w:hint="eastAsia" w:eastAsia="方正仿宋_GBK"/>
          <w:sz w:val="32"/>
          <w:szCs w:val="32"/>
          <w:lang w:val="en-US" w:eastAsia="zh-CN"/>
        </w:rPr>
        <w:t>100%，指标得分5分。</w:t>
      </w:r>
    </w:p>
    <w:p>
      <w:pPr>
        <w:numPr>
          <w:ilvl w:val="0"/>
          <w:numId w:val="1"/>
        </w:numPr>
        <w:spacing w:line="596" w:lineRule="exact"/>
        <w:ind w:left="0" w:leftChars="0"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宣传活动次数</w:t>
      </w:r>
      <w:r>
        <w:rPr>
          <w:rFonts w:hint="eastAsia" w:eastAsia="方正仿宋_GBK"/>
          <w:sz w:val="32"/>
          <w:szCs w:val="32"/>
          <w:lang w:eastAsia="zh-CN"/>
        </w:rPr>
        <w:t>年度指标值</w:t>
      </w:r>
      <w:r>
        <w:rPr>
          <w:rFonts w:hint="eastAsia" w:eastAsia="方正仿宋_GBK"/>
          <w:sz w:val="32"/>
          <w:szCs w:val="32"/>
          <w:lang w:val="en-US" w:eastAsia="zh-CN"/>
        </w:rPr>
        <w:t>12次，全年完成值12次，指标得分10分，</w:t>
      </w:r>
      <w:r>
        <w:rPr>
          <w:rFonts w:hint="eastAsia" w:eastAsia="方正仿宋_GBK"/>
          <w:sz w:val="32"/>
          <w:szCs w:val="32"/>
        </w:rPr>
        <w:t>促使卫生常识提高，人民生活水平更上一台阶。达到宣传覆盖率95%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指标得分5分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596" w:lineRule="exact"/>
        <w:ind w:left="0" w:leftChars="0"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卫生监督检查医疗机构</w:t>
      </w:r>
      <w:r>
        <w:rPr>
          <w:rFonts w:hint="eastAsia" w:eastAsia="方正仿宋_GBK"/>
          <w:sz w:val="32"/>
          <w:szCs w:val="32"/>
          <w:lang w:eastAsia="zh-CN"/>
        </w:rPr>
        <w:t>年度指标值</w:t>
      </w:r>
      <w:r>
        <w:rPr>
          <w:rFonts w:hint="eastAsia" w:eastAsia="方正仿宋_GBK"/>
          <w:sz w:val="32"/>
          <w:szCs w:val="32"/>
          <w:lang w:val="en-US" w:eastAsia="zh-CN"/>
        </w:rPr>
        <w:t>60家，全年完成值12家，指标得分2分，主要原因是2022年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双随机文件上只要求传染病防治专业被抽查进行检测，其他几个专业未做要求，因此检测12家。</w:t>
      </w:r>
    </w:p>
    <w:p>
      <w:pPr>
        <w:numPr>
          <w:ilvl w:val="0"/>
          <w:numId w:val="1"/>
        </w:numPr>
        <w:spacing w:line="596" w:lineRule="exact"/>
        <w:ind w:left="0" w:leftChars="0"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快速检测设备每年校验数据</w:t>
      </w:r>
      <w:r>
        <w:rPr>
          <w:rFonts w:hint="eastAsia" w:eastAsia="方正仿宋_GBK"/>
          <w:sz w:val="32"/>
          <w:szCs w:val="32"/>
          <w:lang w:eastAsia="zh-CN"/>
        </w:rPr>
        <w:t>年度指标值</w:t>
      </w:r>
      <w:r>
        <w:rPr>
          <w:rFonts w:hint="eastAsia" w:eastAsia="方正仿宋_GBK"/>
          <w:sz w:val="32"/>
          <w:szCs w:val="32"/>
          <w:lang w:val="en-US" w:eastAsia="zh-CN"/>
        </w:rPr>
        <w:t>21台，全年完成值21台，指标得分10分</w:t>
      </w:r>
      <w:r>
        <w:rPr>
          <w:rFonts w:hint="eastAsia" w:eastAsia="方正仿宋_GBK"/>
          <w:sz w:val="32"/>
          <w:szCs w:val="32"/>
        </w:rPr>
        <w:t>。第三方出具检测报告</w:t>
      </w:r>
      <w:r>
        <w:rPr>
          <w:rFonts w:hint="eastAsia" w:eastAsia="方正仿宋_GBK"/>
          <w:sz w:val="32"/>
          <w:szCs w:val="32"/>
          <w:lang w:eastAsia="zh-CN"/>
        </w:rPr>
        <w:t>年度指标值</w:t>
      </w:r>
      <w:r>
        <w:rPr>
          <w:rFonts w:hint="eastAsia" w:eastAsia="方正仿宋_GBK"/>
          <w:sz w:val="32"/>
          <w:szCs w:val="32"/>
          <w:lang w:val="en-US" w:eastAsia="zh-CN"/>
        </w:rPr>
        <w:t>7家，全年完成值12家，指标得分10分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596" w:lineRule="exact"/>
        <w:ind w:left="0" w:leftChars="0"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水质在线监测系统维护月数</w:t>
      </w:r>
      <w:r>
        <w:rPr>
          <w:rFonts w:hint="eastAsia" w:eastAsia="方正仿宋_GBK"/>
          <w:sz w:val="32"/>
          <w:szCs w:val="32"/>
          <w:lang w:eastAsia="zh-CN"/>
        </w:rPr>
        <w:t>年度指标值</w:t>
      </w:r>
      <w:r>
        <w:rPr>
          <w:rFonts w:hint="eastAsia" w:eastAsia="方正仿宋_GBK"/>
          <w:sz w:val="32"/>
          <w:szCs w:val="32"/>
          <w:lang w:val="en-US" w:eastAsia="zh-CN"/>
        </w:rPr>
        <w:t>12月，全年完成值12月，指标得分10分</w:t>
      </w:r>
      <w:r>
        <w:rPr>
          <w:rFonts w:hint="eastAsia" w:eastAsia="方正仿宋_GBK"/>
          <w:sz w:val="32"/>
          <w:szCs w:val="32"/>
        </w:rPr>
        <w:t>。生活饮用水和公共场所及学校卫生检测结果准确率95%</w:t>
      </w:r>
      <w:r>
        <w:rPr>
          <w:rFonts w:hint="eastAsia" w:eastAsia="方正仿宋_GBK"/>
          <w:sz w:val="32"/>
          <w:szCs w:val="32"/>
          <w:lang w:eastAsia="zh-CN"/>
        </w:rPr>
        <w:t>，指标得分</w:t>
      </w:r>
      <w:r>
        <w:rPr>
          <w:rFonts w:hint="eastAsia" w:eastAsia="方正仿宋_GBK"/>
          <w:sz w:val="32"/>
          <w:szCs w:val="32"/>
          <w:lang w:val="en-US" w:eastAsia="zh-CN"/>
        </w:rPr>
        <w:t>5分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596" w:lineRule="exact"/>
        <w:ind w:left="0" w:leftChars="0"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完成对全区3000余卫生管理人员进行培训，培训</w:t>
      </w:r>
      <w:r>
        <w:rPr>
          <w:rFonts w:hint="eastAsia" w:eastAsia="方正仿宋_GBK"/>
          <w:sz w:val="32"/>
          <w:szCs w:val="32"/>
          <w:lang w:eastAsia="zh-CN"/>
        </w:rPr>
        <w:t>年度指标值</w:t>
      </w:r>
      <w:r>
        <w:rPr>
          <w:rFonts w:hint="eastAsia" w:eastAsia="方正仿宋_GBK"/>
          <w:sz w:val="32"/>
          <w:szCs w:val="32"/>
          <w:lang w:val="en-US" w:eastAsia="zh-CN"/>
        </w:rPr>
        <w:t>16次，全年完成值16次，指标得分10分</w:t>
      </w:r>
      <w:r>
        <w:rPr>
          <w:rFonts w:hint="eastAsia" w:eastAsia="方正仿宋_GBK"/>
          <w:sz w:val="32"/>
          <w:szCs w:val="32"/>
        </w:rPr>
        <w:t>。培训</w:t>
      </w:r>
      <w:r>
        <w:rPr>
          <w:rFonts w:hint="eastAsia" w:eastAsia="方正仿宋_GBK"/>
          <w:sz w:val="32"/>
          <w:szCs w:val="32"/>
          <w:lang w:eastAsia="zh-CN"/>
        </w:rPr>
        <w:t>人员</w:t>
      </w:r>
      <w:r>
        <w:rPr>
          <w:rFonts w:hint="eastAsia" w:eastAsia="方正仿宋_GBK"/>
          <w:sz w:val="32"/>
          <w:szCs w:val="32"/>
        </w:rPr>
        <w:t>合格率95%</w:t>
      </w:r>
      <w:r>
        <w:rPr>
          <w:rFonts w:hint="eastAsia" w:eastAsia="方正仿宋_GBK"/>
          <w:sz w:val="32"/>
          <w:szCs w:val="32"/>
          <w:lang w:eastAsia="zh-CN"/>
        </w:rPr>
        <w:t>，指标得分</w:t>
      </w:r>
      <w:r>
        <w:rPr>
          <w:rFonts w:hint="eastAsia" w:eastAsia="方正仿宋_GBK"/>
          <w:sz w:val="32"/>
          <w:szCs w:val="32"/>
          <w:lang w:val="en-US" w:eastAsia="zh-CN"/>
        </w:rPr>
        <w:t>5分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596" w:lineRule="exact"/>
        <w:ind w:left="0" w:leftChars="0"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达到国抽完成率100%，</w:t>
      </w:r>
      <w:r>
        <w:rPr>
          <w:rFonts w:hint="eastAsia" w:eastAsia="方正仿宋_GBK"/>
          <w:sz w:val="32"/>
          <w:szCs w:val="32"/>
          <w:lang w:eastAsia="zh-CN"/>
        </w:rPr>
        <w:t>指标得分</w:t>
      </w:r>
      <w:r>
        <w:rPr>
          <w:rFonts w:hint="eastAsia" w:eastAsia="方正仿宋_GBK"/>
          <w:sz w:val="32"/>
          <w:szCs w:val="32"/>
          <w:lang w:val="en-US" w:eastAsia="zh-CN"/>
        </w:rPr>
        <w:t>5分；</w:t>
      </w:r>
      <w:r>
        <w:rPr>
          <w:rFonts w:hint="eastAsia" w:eastAsia="方正仿宋_GBK"/>
          <w:sz w:val="32"/>
          <w:szCs w:val="32"/>
        </w:rPr>
        <w:t>达到资金到位率及时率使用率</w:t>
      </w:r>
      <w:r>
        <w:rPr>
          <w:rFonts w:hint="eastAsia" w:eastAsia="方正仿宋_GBK"/>
          <w:sz w:val="32"/>
          <w:szCs w:val="32"/>
          <w:lang w:val="en-US" w:eastAsia="zh-CN"/>
        </w:rPr>
        <w:t>100</w:t>
      </w:r>
      <w:r>
        <w:rPr>
          <w:rFonts w:hint="eastAsia"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eastAsia="zh-CN"/>
        </w:rPr>
        <w:t>指标得分</w:t>
      </w:r>
      <w:r>
        <w:rPr>
          <w:rFonts w:hint="eastAsia" w:eastAsia="方正仿宋_GBK"/>
          <w:sz w:val="32"/>
          <w:szCs w:val="32"/>
          <w:lang w:val="en-US" w:eastAsia="zh-CN"/>
        </w:rPr>
        <w:t>5分；</w:t>
      </w:r>
      <w:r>
        <w:rPr>
          <w:rFonts w:hint="eastAsia" w:eastAsia="方正仿宋_GBK"/>
          <w:sz w:val="32"/>
          <w:szCs w:val="32"/>
        </w:rPr>
        <w:t>达到服务对象满意度95%</w:t>
      </w:r>
      <w:r>
        <w:rPr>
          <w:rFonts w:hint="eastAsia" w:eastAsia="方正仿宋_GBK"/>
          <w:sz w:val="32"/>
          <w:szCs w:val="32"/>
          <w:lang w:eastAsia="zh-CN"/>
        </w:rPr>
        <w:t>，指标得分</w:t>
      </w:r>
      <w:r>
        <w:rPr>
          <w:rFonts w:hint="eastAsia" w:eastAsia="方正仿宋_GBK"/>
          <w:sz w:val="32"/>
          <w:szCs w:val="32"/>
          <w:lang w:val="en-US" w:eastAsia="zh-CN"/>
        </w:rPr>
        <w:t>5分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需重点关注的问题</w:t>
      </w:r>
    </w:p>
    <w:p>
      <w:pPr>
        <w:widowControl/>
        <w:spacing w:line="57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执法人员少，而管理对象相对较多，人均监管对象多、监管任务重，造成项目实施过程中出现比计划延迟的情况。</w:t>
      </w:r>
    </w:p>
    <w:p>
      <w:pPr>
        <w:widowControl/>
        <w:shd w:val="clear" w:color="auto" w:fill="FFFFFF"/>
        <w:spacing w:line="600" w:lineRule="atLeast"/>
        <w:ind w:firstLine="61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对项目资金开支分类需要进一步科学化、规范化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预算管理、绩效管理、资金管理需要加强。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五、有关建议</w:t>
      </w:r>
    </w:p>
    <w:p>
      <w:pPr>
        <w:widowControl/>
        <w:shd w:val="clear" w:color="auto" w:fill="FFFFFF"/>
        <w:spacing w:line="600" w:lineRule="atLeast"/>
        <w:ind w:firstLine="616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财政局多开展相关绩效工作的培训，在学习业务知识的同时，多一些案例分享给大家。</w:t>
      </w:r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91D81"/>
    <w:multiLevelType w:val="singleLevel"/>
    <w:tmpl w:val="BAF91D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jAzYzE3ZDhiM2M0OGFmNWVhYmM1ZTYzZDQzMDU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833F1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11B1B0E"/>
    <w:rsid w:val="020C4532"/>
    <w:rsid w:val="0438160E"/>
    <w:rsid w:val="050D41AA"/>
    <w:rsid w:val="07414C4E"/>
    <w:rsid w:val="08847D2B"/>
    <w:rsid w:val="092D33D6"/>
    <w:rsid w:val="0F873B4A"/>
    <w:rsid w:val="102F070C"/>
    <w:rsid w:val="123A103F"/>
    <w:rsid w:val="13561AD0"/>
    <w:rsid w:val="14A070D9"/>
    <w:rsid w:val="16CC2553"/>
    <w:rsid w:val="17E51E47"/>
    <w:rsid w:val="1A5F749D"/>
    <w:rsid w:val="1F722F8C"/>
    <w:rsid w:val="21121C4D"/>
    <w:rsid w:val="22E70030"/>
    <w:rsid w:val="22F17100"/>
    <w:rsid w:val="25152899"/>
    <w:rsid w:val="269B185D"/>
    <w:rsid w:val="27507C1B"/>
    <w:rsid w:val="28697270"/>
    <w:rsid w:val="28B058CA"/>
    <w:rsid w:val="28B13905"/>
    <w:rsid w:val="2DE47175"/>
    <w:rsid w:val="2EA63495"/>
    <w:rsid w:val="2F8C4439"/>
    <w:rsid w:val="30D32E01"/>
    <w:rsid w:val="375C28A9"/>
    <w:rsid w:val="38A071A7"/>
    <w:rsid w:val="3D371748"/>
    <w:rsid w:val="3D6573E9"/>
    <w:rsid w:val="42CF2B62"/>
    <w:rsid w:val="44380293"/>
    <w:rsid w:val="4865577D"/>
    <w:rsid w:val="49445F26"/>
    <w:rsid w:val="496C7699"/>
    <w:rsid w:val="4B983D0E"/>
    <w:rsid w:val="4DD34026"/>
    <w:rsid w:val="4E4A12EF"/>
    <w:rsid w:val="4F5D7573"/>
    <w:rsid w:val="4F895E47"/>
    <w:rsid w:val="51E918CF"/>
    <w:rsid w:val="595E728C"/>
    <w:rsid w:val="59EC76FE"/>
    <w:rsid w:val="5B445318"/>
    <w:rsid w:val="5D8A30EA"/>
    <w:rsid w:val="6044002C"/>
    <w:rsid w:val="61C2145C"/>
    <w:rsid w:val="63E76673"/>
    <w:rsid w:val="677F5301"/>
    <w:rsid w:val="68BC5EB7"/>
    <w:rsid w:val="6BDE4F1C"/>
    <w:rsid w:val="6F265009"/>
    <w:rsid w:val="6F856747"/>
    <w:rsid w:val="703057B1"/>
    <w:rsid w:val="70C20D61"/>
    <w:rsid w:val="775C4B80"/>
    <w:rsid w:val="79155626"/>
    <w:rsid w:val="79442E11"/>
    <w:rsid w:val="799D70CE"/>
    <w:rsid w:val="7AC13DAF"/>
    <w:rsid w:val="7B4B012D"/>
    <w:rsid w:val="7E9E2F09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1489</Words>
  <Characters>1606</Characters>
  <Lines>1</Lines>
  <Paragraphs>1</Paragraphs>
  <TotalTime>3</TotalTime>
  <ScaleCrop>false</ScaleCrop>
  <LinksUpToDate>false</LinksUpToDate>
  <CharactersWithSpaces>1614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Administrator</cp:lastModifiedBy>
  <cp:lastPrinted>2023-09-06T07:00:25Z</cp:lastPrinted>
  <dcterms:modified xsi:type="dcterms:W3CDTF">2023-09-06T07:00:26Z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89B34D16EEC0491983C165483331D2D6</vt:lpwstr>
  </property>
</Properties>
</file>