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exact"/>
        <w:jc w:val="center"/>
        <w:rPr>
          <w:rFonts w:hint="eastAsia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重庆市璧山区人民政府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_GBK" w:eastAsia="方正小标宋_GBK"/>
          <w:spacing w:val="-10"/>
          <w:sz w:val="44"/>
          <w:szCs w:val="44"/>
        </w:rPr>
        <w:t>关于调整璧山区城市建设配套费征收标准的通知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璧山府发〔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各镇人民政府、街道办事处，区政府有关部门、有关单位：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为促进我区城市建设和产业发展，加强城市建设配套费征收管理，根据《重庆市城市建设配套费征收管理办法》（重庆市人民政府令第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253</w:t>
      </w:r>
      <w:r>
        <w:rPr>
          <w:rFonts w:ascii="Times New Roman" w:hAnsi="Times New Roman" w:eastAsia="方正仿宋_GBK" w:cs="Times New Roman"/>
          <w:sz w:val="32"/>
          <w:szCs w:val="32"/>
        </w:rPr>
        <w:t>号）及有关文件规定，现调整璧山区城市建设配套费征收标准，通知如下：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一、调整标准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璧城街道、璧泉街道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城市开发边界</w:t>
      </w:r>
      <w:r>
        <w:rPr>
          <w:rFonts w:ascii="Times New Roman" w:hAnsi="Times New Roman" w:eastAsia="方正仿宋_GBK" w:cs="Times New Roman"/>
          <w:sz w:val="32"/>
          <w:szCs w:val="32"/>
        </w:rPr>
        <w:t>范围内按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220</w:t>
      </w:r>
      <w:r>
        <w:rPr>
          <w:rFonts w:ascii="Times New Roman" w:hAnsi="Times New Roman" w:eastAsia="方正仿宋_GBK" w:cs="Times New Roman"/>
          <w:sz w:val="32"/>
          <w:szCs w:val="32"/>
        </w:rPr>
        <w:t>元/㎡计缴；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青杠街道、来凤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街道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城市开发边界</w:t>
      </w:r>
      <w:r>
        <w:rPr>
          <w:rFonts w:ascii="Times New Roman" w:hAnsi="Times New Roman" w:eastAsia="方正仿宋_GBK" w:cs="Times New Roman"/>
          <w:sz w:val="32"/>
          <w:szCs w:val="32"/>
        </w:rPr>
        <w:t>范围内按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180</w:t>
      </w:r>
      <w:r>
        <w:rPr>
          <w:rFonts w:ascii="Times New Roman" w:hAnsi="Times New Roman" w:eastAsia="方正仿宋_GBK" w:cs="Times New Roman"/>
          <w:sz w:val="32"/>
          <w:szCs w:val="32"/>
        </w:rPr>
        <w:t>元/㎡计缴；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丁家街道、大路街道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城市开发边界</w:t>
      </w:r>
      <w:r>
        <w:rPr>
          <w:rFonts w:ascii="Times New Roman" w:hAnsi="Times New Roman" w:eastAsia="方正仿宋_GBK" w:cs="Times New Roman"/>
          <w:sz w:val="32"/>
          <w:szCs w:val="32"/>
        </w:rPr>
        <w:t>范围内按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160</w:t>
      </w:r>
      <w:r>
        <w:rPr>
          <w:rFonts w:ascii="Times New Roman" w:hAnsi="Times New Roman" w:eastAsia="方正仿宋_GBK" w:cs="Times New Roman"/>
          <w:sz w:val="32"/>
          <w:szCs w:val="32"/>
        </w:rPr>
        <w:t>元/㎡计缴；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其它镇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城市开发边界</w:t>
      </w:r>
      <w:r>
        <w:rPr>
          <w:rFonts w:ascii="Times New Roman" w:hAnsi="Times New Roman" w:eastAsia="方正仿宋_GBK" w:cs="Times New Roman"/>
          <w:sz w:val="32"/>
          <w:szCs w:val="32"/>
        </w:rPr>
        <w:t>范围内按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130</w:t>
      </w:r>
      <w:r>
        <w:rPr>
          <w:rFonts w:ascii="Times New Roman" w:hAnsi="Times New Roman" w:eastAsia="方正仿宋_GBK" w:cs="Times New Roman"/>
          <w:sz w:val="32"/>
          <w:szCs w:val="32"/>
        </w:rPr>
        <w:t>元/㎡计缴。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二、城市建设配套费减免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严格按《重庆市城市建设配套费征收管理办法》（重庆市人民政府令第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253</w:t>
      </w:r>
      <w:r>
        <w:rPr>
          <w:rFonts w:ascii="Times New Roman" w:hAnsi="Times New Roman" w:eastAsia="方正仿宋_GBK" w:cs="Times New Roman"/>
          <w:sz w:val="32"/>
          <w:szCs w:val="32"/>
        </w:rPr>
        <w:t>号）及相关规定办理。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本通知自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  <w:r>
        <w:rPr>
          <w:rFonts w:ascii="Times New Roman" w:hAnsi="Times New Roman" w:eastAsia="方正仿宋_GBK" w:cs="Times New Roman"/>
          <w:sz w:val="32"/>
          <w:szCs w:val="32"/>
        </w:rPr>
        <w:t>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施行，《关于调整城市建设配套费征收标准的通知》（璧建发〔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重庆市璧山区人民政府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（此件公开发布）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</w:pPr>
    </w:p>
    <w:p>
      <w:pPr>
        <w:widowControl/>
        <w:spacing w:line="600" w:lineRule="exact"/>
        <w:jc w:val="center"/>
        <w:rPr>
          <w:rFonts w:ascii="方正小标宋_GBK" w:hAnsi="Calibri" w:eastAsia="方正小标宋_GBK" w:cs="方正小标宋_GBK"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方正小标宋_GBK" w:hAnsi="Calibri" w:eastAsia="方正小标宋_GBK" w:cs="方正小标宋_GBK"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方正小标宋_GBK" w:hAnsi="Calibri" w:eastAsia="方正小标宋_GBK" w:cs="方正小标宋_GBK"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方正小标宋_GBK" w:hAnsi="Calibri" w:eastAsia="方正小标宋_GBK" w:cs="方正小标宋_GBK"/>
          <w:kern w:val="0"/>
          <w:sz w:val="44"/>
          <w:szCs w:val="44"/>
        </w:rPr>
      </w:pPr>
    </w:p>
    <w:p>
      <w:pPr>
        <w:tabs>
          <w:tab w:val="left" w:pos="3735"/>
        </w:tabs>
        <w:spacing w:line="600" w:lineRule="exact"/>
        <w:jc w:val="left"/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962" w:right="1474" w:bottom="1474" w:left="1587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5961380" cy="0"/>
              <wp:effectExtent l="0" t="10795" r="1270" b="1778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138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469.4pt;z-index:251660288;mso-width-relative:page;mso-height-relative:page;" filled="f" stroked="t" coordsize="21600,21600" o:gfxdata="UEsDBAoAAAAAAIdO4kAAAAAAAAAAAAAAAAAEAAAAZHJzL1BLAwQUAAAACACHTuJAeFzLBtUAAAAI&#10;AQAADwAAAGRycy9kb3ducmV2LnhtbE2Py07DMBBF90j8gzVI7FonjkAQ4lQiEitgQVv2bjyNo8YP&#10;2W5S/p5BLGA5c0d3zmk2FzuxGWMavZNQrgtg6HqvRzdI2O9eVg/AUlZOq8k7lPCFCTbt9VWjau0X&#10;94HzNg+MSlyqlQSTc6g5T71Bq9LaB3SUHX20KtMYB66jWqjcTlwUxT23anT0waiAncH+tD1bCd1r&#10;EJ153y1RPKe3Ya6mcDx9Snl7UxZPwDJe8t8x/OATOrTEdPBnpxObJKwqUskShCiBUf5Y3ZHK4XfB&#10;24b/F2i/AVBLAwQUAAAACACHTuJAevNT2+gBAAC0AwAADgAAAGRycy9lMm9Eb2MueG1srVPNjtMw&#10;EL4j8Q6W7zRJUVfdqOketlouCCoBDzB1nMSS/+TxNu1L8AJI3ODEkTtvw/IYjJ1uF5bLHsjBGc/P&#10;N/4+j1dXB6PZXgZUzja8mpWcSStcq2zf8A/vb14sOcMItgXtrGz4USK/Wj9/thp9LeducLqVgRGI&#10;xXr0DR9i9HVRoBikAZw5Ly0FOxcMRNqGvmgDjIRudDEvy4tidKH1wQmJSN7NFOQnxPAUQNd1SsiN&#10;E7dG2jihBqkhEiUclEe+zqftOini265DGZluODGNeaUmZO/SWqxXUPcB/KDE6QjwlCM84mRAWWp6&#10;htpABHYb1D9QRong0HVxJpwpJiJZEWJRlY+0eTeAl5kLSY3+LDr+P1jxZr8NTLU0CRVnFgzd+N2n&#10;7z8/fvn14zOtd9++MoqQTKPHmrKv7Tacdui3IXE+dMGkP7Fhhyzt8SytPEQmyLm4vKheLkl1cR8r&#10;Hgp9wPhKOsOS0XCtbGINNexfY6RmlHqfktzW3Sit881py8aGz+lbEDTQOHY0BmQaT5TQ9pyB7mnO&#10;RQwZEp1WbSpPQBj63bUObA9pOspFdTlPTKndX2mp9wZwmPJyaJoboyI9Ba1Mw5dl+k7V2hJI0mtS&#10;KFk71x6zcNlPl5nbnAYvTcuf+1z98Nj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4XMsG1QAA&#10;AAgBAAAPAAAAAAAAAAEAIAAAACIAAABkcnMvZG93bnJldi54bWxQSwECFAAUAAAACACHTuJAevNT&#10;2+gBAAC0AwAADgAAAAAAAAABACAAAAAk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wordWrap w:val="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cs="宋体"/>
        <w:b/>
        <w:bCs/>
        <w:color w:val="005192"/>
        <w:sz w:val="28"/>
        <w:szCs w:val="44"/>
      </w:rPr>
      <w:t xml:space="preserve">  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Hans"/>
      </w:rPr>
      <w:t>重庆市</w:t>
    </w:r>
    <w:r>
      <w:rPr>
        <w:rFonts w:hint="eastAsia" w:ascii="宋体" w:hAnsi="宋体" w:cs="宋体"/>
        <w:b/>
        <w:bCs/>
        <w:color w:val="005192"/>
        <w:sz w:val="28"/>
        <w:szCs w:val="44"/>
      </w:rPr>
      <w:t>璧山区人民政府发布</w:t>
    </w:r>
    <w:r>
      <w:rPr>
        <w:rFonts w:ascii="宋体" w:hAnsi="宋体" w:eastAsia="宋体" w:cs="宋体"/>
        <w:b/>
        <w:bCs/>
        <w:color w:val="005192"/>
        <w:sz w:val="28"/>
        <w:szCs w:val="44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5961380" cy="0"/>
              <wp:effectExtent l="0" t="10795" r="1270" b="1778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96138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469.4pt;z-index:251659264;mso-width-relative:page;mso-height-relative:page;" filled="f" stroked="t" coordsize="21600,21600" o:gfxdata="UEsDBAoAAAAAAIdO4kAAAAAAAAAAAAAAAAAEAAAAZHJzL1BLAwQUAAAACACHTuJAbrE/7NQAAAAH&#10;AQAADwAAAGRycy9kb3ducmV2LnhtbE2PwU7DMBBE70j8g7WVuLVOUwQljVOJSJyAAy3c3diNo9pr&#10;y3aT8vcs4kCPOzOafVNvL86yUcc0eBSwXBTANHZeDdgL+Ny/zNfAUpaopPWoBXzrBNvm9qaWlfIT&#10;fuhxl3tGJZgqKcDkHCrOU2e0k2nhg0byjj46memMPVdRTlTuLC+L4oE7OSB9MDLo1ujutDs7Ae1r&#10;KFvzvp9i+Zze+nFlw/H0JcTdbFlsgGV9yf9h+MUndGiI6eDPqBKzAub3FBTwWNIAsp9WaxIOfwJv&#10;an7N3/wAUEsDBBQAAAAIAIdO4kBa684W9AEAAL0DAAAOAAAAZHJzL2Uyb0RvYy54bWytU82O0zAQ&#10;viPxDpbvNEm7Ldmo6R62Wi4IKgEP4DpOYsl/8nib9iV4ASRucOLInbfZ5TEYO9kflsse8MEez4y/&#10;8fd5vL44akUOwoO0pqbFLKdEGG4babqafvp49aqkBAIzDVPWiJqeBNCLzcsX68FVYm57qxrhCYIY&#10;qAZX0z4EV2UZ8F5oBjPrhMFga71mAbe+yxrPBkTXKpvn+SobrG+ct1wAoHc7BumE6J8DaNtWcrG1&#10;/FoLE0ZULxQLSAl66YBu0m3bVvDwvm1BBKJqikxDmrEI2vs4Z5s1qzrPXC/5dAX2nCs84aSZNFj0&#10;HmrLAiPXXv4DpSX3FmwbZtzqbCSSFEEWRf5Emw89cyJxQanB3YsO/w+WvzvsPJFNTeeUGKbxwW+/&#10;/Lz5/O33r6843/74TuZRpMFBhbmXZuenHbidj4yPrddxRS7kWNOzYrEolyjvqabl6qx8PWksjoFw&#10;jC/PV8WixDjHhBTLHjCch/BGWE2iUVMlTaTPKnZ4CwHrYupdSnQbeyWVSk+oDBmQA44lQjPsyxb7&#10;AU3tkBuYjhKmOmx4HnyCBKtkE49HIPDd/lJ5cmCxTfJlcZ5IY7m/0mLtLYN+zEuhsYG0DPgnlNTI&#10;OY8juvG0MrhE6UaxorW3zSlpmPz4qilx6sDYNo/36fTDr9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6xP+zUAAAABwEAAA8AAAAAAAAAAQAgAAAAIgAAAGRycy9kb3ducmV2LnhtbFBLAQIUABQA&#10;AAAIAIdO4kBa684W9AEAAL0DAAAOAAAAAAAAAAEAIAAAACM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重庆市璧山区人民政府行政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NTBkMDdiMjc4MTY1ZWVkNGE5MWEyYWZkYzFjMzUifQ=="/>
  </w:docVars>
  <w:rsids>
    <w:rsidRoot w:val="00172A27"/>
    <w:rsid w:val="00172A27"/>
    <w:rsid w:val="001951DE"/>
    <w:rsid w:val="00875EE9"/>
    <w:rsid w:val="009C2851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04F1DDD"/>
    <w:rsid w:val="11DB7C71"/>
    <w:rsid w:val="152D2DCA"/>
    <w:rsid w:val="187168EA"/>
    <w:rsid w:val="19080D0A"/>
    <w:rsid w:val="196673CA"/>
    <w:rsid w:val="1CF734C9"/>
    <w:rsid w:val="1DEC284C"/>
    <w:rsid w:val="1DFB66E6"/>
    <w:rsid w:val="1E6523AC"/>
    <w:rsid w:val="1EFC470B"/>
    <w:rsid w:val="1F080982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0B685F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9E03A1A"/>
    <w:rsid w:val="5C4460B6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2BC0E38"/>
    <w:rsid w:val="744E4660"/>
    <w:rsid w:val="753355A2"/>
    <w:rsid w:val="7563141C"/>
    <w:rsid w:val="759F1C61"/>
    <w:rsid w:val="769F2DE8"/>
    <w:rsid w:val="76FDEB7C"/>
    <w:rsid w:val="79C65162"/>
    <w:rsid w:val="79E173D4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  <w:bCs/>
    </w:rPr>
  </w:style>
  <w:style w:type="paragraph" w:customStyle="1" w:styleId="10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3061</Words>
  <Characters>3101</Characters>
  <Lines>22</Lines>
  <Paragraphs>6</Paragraphs>
  <TotalTime>6</TotalTime>
  <ScaleCrop>false</ScaleCrop>
  <LinksUpToDate>false</LinksUpToDate>
  <CharactersWithSpaces>3168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2022-06-06T16:09:00Z</cp:lastPrinted>
  <dcterms:modified xsi:type="dcterms:W3CDTF">2025-09-23T08:25:08Z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95B0261A81044C6793D05231D684E6DB_13</vt:lpwstr>
  </property>
  <property fmtid="{D5CDD505-2E9C-101B-9397-08002B2CF9AE}" pid="4" name="KSOTemplateDocerSaveRecord">
    <vt:lpwstr>eyJoZGlkIjoiZTQxNGY4NDc3MGU5NWRjNDA0M2MyZTI3NDdjNDEwYTEiLCJ1c2VySWQiOiI2MDE5NTkxNTMifQ==</vt:lpwstr>
  </property>
</Properties>
</file>